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8053856"/>
    <w:bookmarkStart w:id="1" w:name="_Toc488070524"/>
    <w:bookmarkStart w:id="2" w:name="_Toc504550575"/>
    <w:p w14:paraId="42D38417" w14:textId="010BFAC6" w:rsidR="003232CA" w:rsidRDefault="004047C9" w:rsidP="00A16F8B">
      <w:pPr>
        <w:jc w:val="center"/>
        <w:rPr>
          <w:b/>
          <w:sz w:val="24"/>
          <w:szCs w:val="24"/>
        </w:rPr>
        <w:sectPr w:rsidR="003232CA">
          <w:headerReference w:type="default" r:id="rId8"/>
          <w:footerReference w:type="default" r:id="rId9"/>
          <w:pgSz w:w="12240" w:h="15840"/>
          <w:pgMar w:top="1417" w:right="1701" w:bottom="1417" w:left="1701" w:header="708" w:footer="708" w:gutter="0"/>
          <w:cols w:space="708"/>
          <w:docGrid w:linePitch="360"/>
        </w:sectPr>
      </w:pPr>
      <w:r w:rsidRPr="001D62F3">
        <w:rPr>
          <w:rFonts w:eastAsia="Times New Roman" w:cs="Times New Roman"/>
          <w:noProof/>
          <w:sz w:val="20"/>
          <w:szCs w:val="20"/>
          <w:lang w:eastAsia="es-CO"/>
        </w:rPr>
        <mc:AlternateContent>
          <mc:Choice Requires="wps">
            <w:drawing>
              <wp:anchor distT="0" distB="0" distL="114300" distR="114300" simplePos="0" relativeHeight="251661312" behindDoc="0" locked="0" layoutInCell="1" allowOverlap="1" wp14:anchorId="07435BC9" wp14:editId="6C6BDBE9">
                <wp:simplePos x="0" y="0"/>
                <wp:positionH relativeFrom="page">
                  <wp:posOffset>-342900</wp:posOffset>
                </wp:positionH>
                <wp:positionV relativeFrom="paragraph">
                  <wp:posOffset>4058285</wp:posOffset>
                </wp:positionV>
                <wp:extent cx="4695825" cy="2394151"/>
                <wp:effectExtent l="0" t="0" r="0" b="0"/>
                <wp:wrapNone/>
                <wp:docPr id="7" name="Rectángulo 7"/>
                <wp:cNvGraphicFramePr/>
                <a:graphic xmlns:a="http://schemas.openxmlformats.org/drawingml/2006/main">
                  <a:graphicData uri="http://schemas.microsoft.com/office/word/2010/wordprocessingShape">
                    <wps:wsp>
                      <wps:cNvSpPr/>
                      <wps:spPr>
                        <a:xfrm>
                          <a:off x="0" y="0"/>
                          <a:ext cx="4695825" cy="23941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C1F19" w14:textId="79FB3F7C" w:rsidR="00BD63BA" w:rsidRDefault="00BD63BA" w:rsidP="00BD63BA">
                            <w:pPr>
                              <w:spacing w:line="240" w:lineRule="auto"/>
                              <w:ind w:left="567" w:right="567"/>
                            </w:pPr>
                            <w:r>
                              <w:rPr>
                                <w:sz w:val="96"/>
                                <w:szCs w:val="96"/>
                              </w:rPr>
                              <w:t xml:space="preserve">Plan de comunicaciones de crisis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5BC9" id="Rectángulo 7" o:spid="_x0000_s1026" style="position:absolute;left:0;text-align:left;margin-left:-27pt;margin-top:319.55pt;width:369.75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" filled="f" stroked="f" strokeweight="2pt">
                <v:textbox>
                  <w:txbxContent>
                    <w:p w14:paraId="09BC1F19" w14:textId="79FB3F7C" w:rsidR="00BD63BA" w:rsidRDefault="00BD63BA" w:rsidP="00BD63BA">
                      <w:pPr>
                        <w:spacing w:line="240" w:lineRule="auto"/>
                        <w:ind w:left="567" w:right="567"/>
                      </w:pPr>
                      <w:r>
                        <w:rPr>
                          <w:sz w:val="96"/>
                          <w:szCs w:val="96"/>
                        </w:rPr>
                        <w:t xml:space="preserve">Plan de comunicaciones de crisis </w:t>
                      </w:r>
                    </w:p>
                  </w:txbxContent>
                </v:textbox>
                <w10:wrap anchorx="page"/>
              </v:rect>
            </w:pict>
          </mc:Fallback>
        </mc:AlternateContent>
      </w:r>
      <w:r w:rsidR="00BD63BA" w:rsidRPr="001D62F3">
        <w:rPr>
          <w:rFonts w:eastAsia="Times New Roman" w:cs="Times New Roman"/>
          <w:noProof/>
          <w:sz w:val="20"/>
          <w:szCs w:val="20"/>
          <w:lang w:eastAsia="es-CO"/>
        </w:rPr>
        <mc:AlternateContent>
          <mc:Choice Requires="wps">
            <w:drawing>
              <wp:anchor distT="0" distB="0" distL="114300" distR="114300" simplePos="0" relativeHeight="251663360" behindDoc="0" locked="0" layoutInCell="1" allowOverlap="1" wp14:anchorId="385EA7FA" wp14:editId="7D8B5A75">
                <wp:simplePos x="0" y="0"/>
                <wp:positionH relativeFrom="margin">
                  <wp:posOffset>3320415</wp:posOffset>
                </wp:positionH>
                <wp:positionV relativeFrom="paragraph">
                  <wp:posOffset>5496560</wp:posOffset>
                </wp:positionV>
                <wp:extent cx="3190875" cy="172720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727200"/>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F83A8F0" w14:textId="77777777" w:rsidR="00BD63BA" w:rsidRPr="004A2FD6" w:rsidRDefault="00BD63BA" w:rsidP="00BD63BA">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PROCESO</w:t>
                            </w:r>
                          </w:p>
                          <w:p w14:paraId="2BB60114" w14:textId="77777777" w:rsidR="00BD63BA" w:rsidRDefault="00BD63BA" w:rsidP="00BD63BA">
                            <w:pPr>
                              <w:pStyle w:val="Sinespaciado"/>
                              <w:spacing w:line="360" w:lineRule="auto"/>
                              <w:jc w:val="right"/>
                              <w:rPr>
                                <w:rFonts w:ascii="Arial Narrow" w:hAnsi="Arial Narrow" w:cs="Arial"/>
                                <w:b/>
                                <w:color w:val="154A8A"/>
                                <w:sz w:val="28"/>
                                <w:szCs w:val="24"/>
                              </w:rPr>
                            </w:pPr>
                            <w:r w:rsidRPr="00BD63BA">
                              <w:rPr>
                                <w:rFonts w:ascii="Arial Narrow" w:hAnsi="Arial Narrow" w:cs="Arial"/>
                                <w:b/>
                                <w:color w:val="154A8A"/>
                                <w:sz w:val="28"/>
                                <w:szCs w:val="24"/>
                              </w:rPr>
                              <w:t>Gestión de comunicación estratégica</w:t>
                            </w:r>
                          </w:p>
                          <w:p w14:paraId="1478D03E" w14:textId="0F6BADB8" w:rsidR="00BD63BA" w:rsidRPr="004A2FD6" w:rsidRDefault="00BD63BA" w:rsidP="00BD63BA">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 xml:space="preserve">Versión </w:t>
                            </w:r>
                            <w:r>
                              <w:rPr>
                                <w:rFonts w:ascii="Arial Narrow" w:hAnsi="Arial Narrow" w:cs="Arial"/>
                                <w:b/>
                                <w:color w:val="154A8A"/>
                                <w:sz w:val="28"/>
                                <w:szCs w:val="24"/>
                              </w:rPr>
                              <w:t>2</w:t>
                            </w:r>
                          </w:p>
                          <w:p w14:paraId="79D9A1DA" w14:textId="2E1B7ED1" w:rsidR="00BD63BA" w:rsidRPr="004A2FD6" w:rsidRDefault="00BD63BA" w:rsidP="00BD63BA">
                            <w:pPr>
                              <w:pStyle w:val="Sinespaciado"/>
                              <w:spacing w:line="360" w:lineRule="auto"/>
                              <w:jc w:val="right"/>
                              <w:rPr>
                                <w:rFonts w:ascii="Arial" w:hAnsi="Arial" w:cs="Arial"/>
                                <w:b/>
                                <w:color w:val="154A8A"/>
                                <w:sz w:val="28"/>
                                <w:szCs w:val="24"/>
                              </w:rPr>
                            </w:pPr>
                            <w:bookmarkStart w:id="24" w:name="_Hlk73002322"/>
                            <w:bookmarkStart w:id="25" w:name="_Hlk73002323"/>
                            <w:bookmarkStart w:id="26" w:name="_Hlk73005855"/>
                            <w:bookmarkStart w:id="27" w:name="_Hlk73005856"/>
                            <w:bookmarkStart w:id="28" w:name="_Hlk73016646"/>
                            <w:bookmarkStart w:id="29" w:name="_Hlk73016647"/>
                            <w:bookmarkStart w:id="30" w:name="_Hlk73016737"/>
                            <w:bookmarkStart w:id="31" w:name="_Hlk73016738"/>
                            <w:bookmarkStart w:id="32" w:name="_Hlk73022016"/>
                            <w:bookmarkStart w:id="33" w:name="_Hlk73022017"/>
                            <w:r>
                              <w:rPr>
                                <w:rFonts w:ascii="Arial Narrow" w:hAnsi="Arial Narrow" w:cs="Arial"/>
                                <w:b/>
                                <w:color w:val="154A8A"/>
                                <w:sz w:val="28"/>
                                <w:szCs w:val="24"/>
                                <w:lang w:val="es-ES"/>
                              </w:rPr>
                              <w:t>0</w:t>
                            </w:r>
                            <w:r w:rsidR="00C708E1">
                              <w:rPr>
                                <w:rFonts w:ascii="Arial Narrow" w:hAnsi="Arial Narrow" w:cs="Arial"/>
                                <w:b/>
                                <w:color w:val="154A8A"/>
                                <w:sz w:val="28"/>
                                <w:szCs w:val="24"/>
                                <w:lang w:val="es-ES"/>
                              </w:rPr>
                              <w:t>6</w:t>
                            </w:r>
                            <w:r w:rsidRPr="004A2FD6">
                              <w:rPr>
                                <w:rFonts w:ascii="Arial Narrow" w:hAnsi="Arial Narrow" w:cs="Arial"/>
                                <w:b/>
                                <w:color w:val="154A8A"/>
                                <w:sz w:val="28"/>
                                <w:szCs w:val="24"/>
                                <w:lang w:val="es-ES"/>
                              </w:rPr>
                              <w:t>/</w:t>
                            </w:r>
                            <w:r w:rsidR="00381634">
                              <w:rPr>
                                <w:rFonts w:ascii="Arial Narrow" w:hAnsi="Arial Narrow" w:cs="Arial"/>
                                <w:b/>
                                <w:color w:val="154A8A"/>
                                <w:sz w:val="28"/>
                                <w:szCs w:val="24"/>
                                <w:lang w:val="es-ES"/>
                              </w:rPr>
                              <w:t>12</w:t>
                            </w:r>
                            <w:r w:rsidRPr="004A2FD6">
                              <w:rPr>
                                <w:rFonts w:ascii="Arial Narrow" w:hAnsi="Arial Narrow" w:cs="Arial"/>
                                <w:b/>
                                <w:color w:val="154A8A"/>
                                <w:sz w:val="28"/>
                                <w:szCs w:val="24"/>
                                <w:lang w:val="es-ES"/>
                              </w:rPr>
                              <w:t>/</w:t>
                            </w:r>
                            <w:bookmarkEnd w:id="24"/>
                            <w:bookmarkEnd w:id="25"/>
                            <w:bookmarkEnd w:id="26"/>
                            <w:bookmarkEnd w:id="27"/>
                            <w:bookmarkEnd w:id="28"/>
                            <w:bookmarkEnd w:id="29"/>
                            <w:bookmarkEnd w:id="30"/>
                            <w:bookmarkEnd w:id="31"/>
                            <w:bookmarkEnd w:id="32"/>
                            <w:bookmarkEnd w:id="33"/>
                            <w:r>
                              <w:rPr>
                                <w:rFonts w:ascii="Arial Narrow" w:hAnsi="Arial Narrow" w:cs="Arial"/>
                                <w:b/>
                                <w:color w:val="154A8A"/>
                                <w:sz w:val="28"/>
                                <w:szCs w:val="24"/>
                                <w:lang w:val="es-ES"/>
                              </w:rPr>
                              <w:t>2022</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85EA7FA" id="Rectangle 9" o:spid="_x0000_s1027" style="position:absolute;left:0;text-align:left;margin-left:261.45pt;margin-top:432.8pt;width:251.25pt;height:1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" filled="f" stroked="f" strokecolor="white" strokeweight="1pt">
                <v:fill opacity="52428f"/>
                <v:textbox inset="28.8pt,14.4pt,14.4pt,14.4pt">
                  <w:txbxContent>
                    <w:p w14:paraId="2F83A8F0" w14:textId="77777777" w:rsidR="00BD63BA" w:rsidRPr="004A2FD6" w:rsidRDefault="00BD63BA" w:rsidP="00BD63BA">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PROCESO</w:t>
                      </w:r>
                    </w:p>
                    <w:p w14:paraId="2BB60114" w14:textId="77777777" w:rsidR="00BD63BA" w:rsidRDefault="00BD63BA" w:rsidP="00BD63BA">
                      <w:pPr>
                        <w:pStyle w:val="Sinespaciado"/>
                        <w:spacing w:line="360" w:lineRule="auto"/>
                        <w:jc w:val="right"/>
                        <w:rPr>
                          <w:rFonts w:ascii="Arial Narrow" w:hAnsi="Arial Narrow" w:cs="Arial"/>
                          <w:b/>
                          <w:color w:val="154A8A"/>
                          <w:sz w:val="28"/>
                          <w:szCs w:val="24"/>
                        </w:rPr>
                      </w:pPr>
                      <w:r w:rsidRPr="00BD63BA">
                        <w:rPr>
                          <w:rFonts w:ascii="Arial Narrow" w:hAnsi="Arial Narrow" w:cs="Arial"/>
                          <w:b/>
                          <w:color w:val="154A8A"/>
                          <w:sz w:val="28"/>
                          <w:szCs w:val="24"/>
                        </w:rPr>
                        <w:t>Gestión de comunicación estratégica</w:t>
                      </w:r>
                    </w:p>
                    <w:p w14:paraId="1478D03E" w14:textId="0F6BADB8" w:rsidR="00BD63BA" w:rsidRPr="004A2FD6" w:rsidRDefault="00BD63BA" w:rsidP="00BD63BA">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 xml:space="preserve">Versión </w:t>
                      </w:r>
                      <w:r>
                        <w:rPr>
                          <w:rFonts w:ascii="Arial Narrow" w:hAnsi="Arial Narrow" w:cs="Arial"/>
                          <w:b/>
                          <w:color w:val="154A8A"/>
                          <w:sz w:val="28"/>
                          <w:szCs w:val="24"/>
                        </w:rPr>
                        <w:t>2</w:t>
                      </w:r>
                    </w:p>
                    <w:p w14:paraId="79D9A1DA" w14:textId="2E1B7ED1" w:rsidR="00BD63BA" w:rsidRPr="004A2FD6" w:rsidRDefault="00BD63BA" w:rsidP="00BD63BA">
                      <w:pPr>
                        <w:pStyle w:val="Sinespaciado"/>
                        <w:spacing w:line="360" w:lineRule="auto"/>
                        <w:jc w:val="right"/>
                        <w:rPr>
                          <w:rFonts w:ascii="Arial" w:hAnsi="Arial" w:cs="Arial"/>
                          <w:b/>
                          <w:color w:val="154A8A"/>
                          <w:sz w:val="28"/>
                          <w:szCs w:val="24"/>
                        </w:rPr>
                      </w:pPr>
                      <w:bookmarkStart w:id="34" w:name="_Hlk73002322"/>
                      <w:bookmarkStart w:id="35" w:name="_Hlk73002323"/>
                      <w:bookmarkStart w:id="36" w:name="_Hlk73005855"/>
                      <w:bookmarkStart w:id="37" w:name="_Hlk73005856"/>
                      <w:bookmarkStart w:id="38" w:name="_Hlk73016646"/>
                      <w:bookmarkStart w:id="39" w:name="_Hlk73016647"/>
                      <w:bookmarkStart w:id="40" w:name="_Hlk73016737"/>
                      <w:bookmarkStart w:id="41" w:name="_Hlk73016738"/>
                      <w:bookmarkStart w:id="42" w:name="_Hlk73022016"/>
                      <w:bookmarkStart w:id="43" w:name="_Hlk73022017"/>
                      <w:r>
                        <w:rPr>
                          <w:rFonts w:ascii="Arial Narrow" w:hAnsi="Arial Narrow" w:cs="Arial"/>
                          <w:b/>
                          <w:color w:val="154A8A"/>
                          <w:sz w:val="28"/>
                          <w:szCs w:val="24"/>
                          <w:lang w:val="es-ES"/>
                        </w:rPr>
                        <w:t>0</w:t>
                      </w:r>
                      <w:r w:rsidR="00C708E1">
                        <w:rPr>
                          <w:rFonts w:ascii="Arial Narrow" w:hAnsi="Arial Narrow" w:cs="Arial"/>
                          <w:b/>
                          <w:color w:val="154A8A"/>
                          <w:sz w:val="28"/>
                          <w:szCs w:val="24"/>
                          <w:lang w:val="es-ES"/>
                        </w:rPr>
                        <w:t>6</w:t>
                      </w:r>
                      <w:r w:rsidRPr="004A2FD6">
                        <w:rPr>
                          <w:rFonts w:ascii="Arial Narrow" w:hAnsi="Arial Narrow" w:cs="Arial"/>
                          <w:b/>
                          <w:color w:val="154A8A"/>
                          <w:sz w:val="28"/>
                          <w:szCs w:val="24"/>
                          <w:lang w:val="es-ES"/>
                        </w:rPr>
                        <w:t>/</w:t>
                      </w:r>
                      <w:r w:rsidR="00381634">
                        <w:rPr>
                          <w:rFonts w:ascii="Arial Narrow" w:hAnsi="Arial Narrow" w:cs="Arial"/>
                          <w:b/>
                          <w:color w:val="154A8A"/>
                          <w:sz w:val="28"/>
                          <w:szCs w:val="24"/>
                          <w:lang w:val="es-ES"/>
                        </w:rPr>
                        <w:t>12</w:t>
                      </w:r>
                      <w:r w:rsidRPr="004A2FD6">
                        <w:rPr>
                          <w:rFonts w:ascii="Arial Narrow" w:hAnsi="Arial Narrow" w:cs="Arial"/>
                          <w:b/>
                          <w:color w:val="154A8A"/>
                          <w:sz w:val="28"/>
                          <w:szCs w:val="24"/>
                          <w:lang w:val="es-ES"/>
                        </w:rPr>
                        <w:t>/</w:t>
                      </w:r>
                      <w:bookmarkEnd w:id="34"/>
                      <w:bookmarkEnd w:id="35"/>
                      <w:bookmarkEnd w:id="36"/>
                      <w:bookmarkEnd w:id="37"/>
                      <w:bookmarkEnd w:id="38"/>
                      <w:bookmarkEnd w:id="39"/>
                      <w:bookmarkEnd w:id="40"/>
                      <w:bookmarkEnd w:id="41"/>
                      <w:bookmarkEnd w:id="42"/>
                      <w:bookmarkEnd w:id="43"/>
                      <w:r>
                        <w:rPr>
                          <w:rFonts w:ascii="Arial Narrow" w:hAnsi="Arial Narrow" w:cs="Arial"/>
                          <w:b/>
                          <w:color w:val="154A8A"/>
                          <w:sz w:val="28"/>
                          <w:szCs w:val="24"/>
                          <w:lang w:val="es-ES"/>
                        </w:rPr>
                        <w:t>2022</w:t>
                      </w:r>
                    </w:p>
                  </w:txbxContent>
                </v:textbox>
                <w10:wrap anchorx="margin"/>
              </v:rect>
            </w:pict>
          </mc:Fallback>
        </mc:AlternateContent>
      </w:r>
      <w:bookmarkStart w:id="44" w:name="_Hlk115270052"/>
      <w:bookmarkEnd w:id="44"/>
      <w:r w:rsidR="00BD63BA">
        <w:rPr>
          <w:noProof/>
          <w:sz w:val="18"/>
          <w:szCs w:val="18"/>
          <w:lang w:eastAsia="es-CO"/>
        </w:rPr>
        <w:drawing>
          <wp:anchor distT="0" distB="0" distL="114300" distR="114300" simplePos="0" relativeHeight="251659264" behindDoc="1" locked="0" layoutInCell="1" allowOverlap="1" wp14:anchorId="07E519FE" wp14:editId="139D6ADE">
            <wp:simplePos x="0" y="0"/>
            <wp:positionH relativeFrom="page">
              <wp:align>right</wp:align>
            </wp:positionH>
            <wp:positionV relativeFrom="page">
              <wp:posOffset>-635</wp:posOffset>
            </wp:positionV>
            <wp:extent cx="7764780" cy="10046970"/>
            <wp:effectExtent l="0" t="0" r="762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4780" cy="1004697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p>
    <w:p w14:paraId="23D288CB" w14:textId="77777777" w:rsidR="00DA0784" w:rsidRDefault="00DA0784" w:rsidP="00A16F8B">
      <w:pPr>
        <w:jc w:val="center"/>
        <w:rPr>
          <w:b/>
          <w:sz w:val="24"/>
          <w:szCs w:val="24"/>
        </w:rPr>
      </w:pPr>
    </w:p>
    <w:p w14:paraId="5623DBB8" w14:textId="77777777" w:rsidR="00DA0784" w:rsidRDefault="00DA0784" w:rsidP="00A16F8B">
      <w:pPr>
        <w:jc w:val="center"/>
        <w:rPr>
          <w:b/>
          <w:sz w:val="24"/>
          <w:szCs w:val="24"/>
        </w:rPr>
      </w:pPr>
    </w:p>
    <w:p w14:paraId="7E26EC42" w14:textId="77777777" w:rsidR="00DA0784" w:rsidRDefault="00DA0784" w:rsidP="00A16F8B">
      <w:pPr>
        <w:jc w:val="center"/>
        <w:rPr>
          <w:b/>
          <w:sz w:val="24"/>
          <w:szCs w:val="24"/>
        </w:rPr>
      </w:pPr>
      <w:bookmarkStart w:id="45" w:name="_GoBack"/>
      <w:bookmarkEnd w:id="45"/>
    </w:p>
    <w:p w14:paraId="374B3F26" w14:textId="2612C535" w:rsidR="001B349C" w:rsidRDefault="00C4280E" w:rsidP="00A16F8B">
      <w:pPr>
        <w:jc w:val="center"/>
        <w:rPr>
          <w:b/>
          <w:sz w:val="24"/>
          <w:szCs w:val="24"/>
        </w:rPr>
      </w:pPr>
      <w:r>
        <w:rPr>
          <w:b/>
          <w:sz w:val="24"/>
          <w:szCs w:val="24"/>
        </w:rPr>
        <w:t xml:space="preserve">TABLA DE CONTENIDO </w:t>
      </w:r>
    </w:p>
    <w:sdt>
      <w:sdtPr>
        <w:rPr>
          <w:rFonts w:ascii="Arial Narrow" w:eastAsiaTheme="minorHAnsi" w:hAnsi="Arial Narrow" w:cstheme="minorBidi"/>
          <w:color w:val="auto"/>
          <w:sz w:val="22"/>
          <w:szCs w:val="22"/>
          <w:lang w:val="es-ES" w:eastAsia="en-US"/>
        </w:rPr>
        <w:id w:val="1387911393"/>
        <w:docPartObj>
          <w:docPartGallery w:val="Table of Contents"/>
          <w:docPartUnique/>
        </w:docPartObj>
      </w:sdtPr>
      <w:sdtEndPr>
        <w:rPr>
          <w:b/>
          <w:bCs/>
        </w:rPr>
      </w:sdtEndPr>
      <w:sdtContent>
        <w:p w14:paraId="51C54536" w14:textId="10475B24" w:rsidR="00D539E6" w:rsidRDefault="00D539E6">
          <w:pPr>
            <w:pStyle w:val="TtuloTDC"/>
            <w:rPr>
              <w:lang w:val="es-ES"/>
            </w:rPr>
          </w:pPr>
        </w:p>
        <w:p w14:paraId="1C802828" w14:textId="77777777" w:rsidR="00D539E6" w:rsidRPr="00D539E6" w:rsidRDefault="00D539E6" w:rsidP="00D539E6">
          <w:pPr>
            <w:rPr>
              <w:lang w:val="es-ES" w:eastAsia="es-CO"/>
            </w:rPr>
          </w:pPr>
        </w:p>
        <w:p w14:paraId="46935CCC" w14:textId="56060BEB" w:rsidR="00D539E6" w:rsidRDefault="00D539E6">
          <w:pPr>
            <w:pStyle w:val="TDC1"/>
            <w:tabs>
              <w:tab w:val="right" w:leader="dot" w:pos="8828"/>
            </w:tabs>
            <w:rPr>
              <w:rFonts w:asciiTheme="minorHAnsi" w:eastAsiaTheme="minorEastAsia" w:hAnsiTheme="minorHAnsi"/>
              <w:noProof/>
              <w:lang w:val="en-US"/>
            </w:rPr>
          </w:pPr>
          <w:r>
            <w:fldChar w:fldCharType="begin"/>
          </w:r>
          <w:r>
            <w:instrText xml:space="preserve"> TOC \o "1-3" \h \z \u </w:instrText>
          </w:r>
          <w:r>
            <w:fldChar w:fldCharType="separate"/>
          </w:r>
          <w:hyperlink w:anchor="_Toc84945773" w:history="1">
            <w:r w:rsidRPr="005A6D30">
              <w:rPr>
                <w:rStyle w:val="Hipervnculo"/>
                <w:noProof/>
              </w:rPr>
              <w:t>INTRODUCCIÓN</w:t>
            </w:r>
            <w:r>
              <w:rPr>
                <w:noProof/>
                <w:webHidden/>
              </w:rPr>
              <w:tab/>
            </w:r>
            <w:r>
              <w:rPr>
                <w:noProof/>
                <w:webHidden/>
              </w:rPr>
              <w:fldChar w:fldCharType="begin"/>
            </w:r>
            <w:r>
              <w:rPr>
                <w:noProof/>
                <w:webHidden/>
              </w:rPr>
              <w:instrText xml:space="preserve"> PAGEREF _Toc84945773 \h </w:instrText>
            </w:r>
            <w:r>
              <w:rPr>
                <w:noProof/>
                <w:webHidden/>
              </w:rPr>
            </w:r>
            <w:r>
              <w:rPr>
                <w:noProof/>
                <w:webHidden/>
              </w:rPr>
              <w:fldChar w:fldCharType="separate"/>
            </w:r>
            <w:r w:rsidR="008642F8">
              <w:rPr>
                <w:noProof/>
                <w:webHidden/>
              </w:rPr>
              <w:t>3</w:t>
            </w:r>
            <w:r>
              <w:rPr>
                <w:noProof/>
                <w:webHidden/>
              </w:rPr>
              <w:fldChar w:fldCharType="end"/>
            </w:r>
          </w:hyperlink>
        </w:p>
        <w:p w14:paraId="1E5BE118" w14:textId="5CA735F9" w:rsidR="00D539E6" w:rsidRDefault="00A9552E">
          <w:pPr>
            <w:pStyle w:val="TDC1"/>
            <w:tabs>
              <w:tab w:val="left" w:pos="440"/>
              <w:tab w:val="right" w:leader="dot" w:pos="8828"/>
            </w:tabs>
            <w:rPr>
              <w:rFonts w:asciiTheme="minorHAnsi" w:eastAsiaTheme="minorEastAsia" w:hAnsiTheme="minorHAnsi"/>
              <w:noProof/>
              <w:lang w:val="en-US"/>
            </w:rPr>
          </w:pPr>
          <w:hyperlink w:anchor="_Toc84945774" w:history="1">
            <w:r w:rsidR="00D539E6" w:rsidRPr="005A6D30">
              <w:rPr>
                <w:rStyle w:val="Hipervnculo"/>
                <w:noProof/>
              </w:rPr>
              <w:t>1.</w:t>
            </w:r>
            <w:r w:rsidR="00D539E6">
              <w:rPr>
                <w:rFonts w:asciiTheme="minorHAnsi" w:eastAsiaTheme="minorEastAsia" w:hAnsiTheme="minorHAnsi"/>
                <w:noProof/>
                <w:lang w:val="en-US"/>
              </w:rPr>
              <w:tab/>
            </w:r>
            <w:r w:rsidR="00D539E6" w:rsidRPr="005A6D30">
              <w:rPr>
                <w:rStyle w:val="Hipervnculo"/>
                <w:noProof/>
              </w:rPr>
              <w:t>ANTECEDENTES</w:t>
            </w:r>
            <w:r w:rsidR="00D539E6">
              <w:rPr>
                <w:noProof/>
                <w:webHidden/>
              </w:rPr>
              <w:tab/>
            </w:r>
            <w:r w:rsidR="00D539E6">
              <w:rPr>
                <w:noProof/>
                <w:webHidden/>
              </w:rPr>
              <w:fldChar w:fldCharType="begin"/>
            </w:r>
            <w:r w:rsidR="00D539E6">
              <w:rPr>
                <w:noProof/>
                <w:webHidden/>
              </w:rPr>
              <w:instrText xml:space="preserve"> PAGEREF _Toc84945774 \h </w:instrText>
            </w:r>
            <w:r w:rsidR="00D539E6">
              <w:rPr>
                <w:noProof/>
                <w:webHidden/>
              </w:rPr>
            </w:r>
            <w:r w:rsidR="00D539E6">
              <w:rPr>
                <w:noProof/>
                <w:webHidden/>
              </w:rPr>
              <w:fldChar w:fldCharType="separate"/>
            </w:r>
            <w:r w:rsidR="008642F8">
              <w:rPr>
                <w:noProof/>
                <w:webHidden/>
              </w:rPr>
              <w:t>4</w:t>
            </w:r>
            <w:r w:rsidR="00D539E6">
              <w:rPr>
                <w:noProof/>
                <w:webHidden/>
              </w:rPr>
              <w:fldChar w:fldCharType="end"/>
            </w:r>
          </w:hyperlink>
        </w:p>
        <w:p w14:paraId="45D7072C" w14:textId="2C1F26F6" w:rsidR="00D539E6" w:rsidRDefault="00A9552E">
          <w:pPr>
            <w:pStyle w:val="TDC1"/>
            <w:tabs>
              <w:tab w:val="right" w:leader="dot" w:pos="8828"/>
            </w:tabs>
            <w:rPr>
              <w:rFonts w:asciiTheme="minorHAnsi" w:eastAsiaTheme="minorEastAsia" w:hAnsiTheme="minorHAnsi"/>
              <w:noProof/>
              <w:lang w:val="en-US"/>
            </w:rPr>
          </w:pPr>
          <w:hyperlink w:anchor="_Toc84945775" w:history="1">
            <w:r w:rsidR="00D539E6" w:rsidRPr="005A6D30">
              <w:rPr>
                <w:rStyle w:val="Hipervnculo"/>
                <w:noProof/>
              </w:rPr>
              <w:t>OBJETIVOS, METAS E INDICADORES</w:t>
            </w:r>
            <w:r w:rsidR="00D539E6">
              <w:rPr>
                <w:noProof/>
                <w:webHidden/>
              </w:rPr>
              <w:tab/>
            </w:r>
            <w:r w:rsidR="00D539E6">
              <w:rPr>
                <w:noProof/>
                <w:webHidden/>
              </w:rPr>
              <w:fldChar w:fldCharType="begin"/>
            </w:r>
            <w:r w:rsidR="00D539E6">
              <w:rPr>
                <w:noProof/>
                <w:webHidden/>
              </w:rPr>
              <w:instrText xml:space="preserve"> PAGEREF _Toc84945775 \h </w:instrText>
            </w:r>
            <w:r w:rsidR="00D539E6">
              <w:rPr>
                <w:noProof/>
                <w:webHidden/>
              </w:rPr>
            </w:r>
            <w:r w:rsidR="00D539E6">
              <w:rPr>
                <w:noProof/>
                <w:webHidden/>
              </w:rPr>
              <w:fldChar w:fldCharType="separate"/>
            </w:r>
            <w:r w:rsidR="008642F8">
              <w:rPr>
                <w:noProof/>
                <w:webHidden/>
              </w:rPr>
              <w:t>5</w:t>
            </w:r>
            <w:r w:rsidR="00D539E6">
              <w:rPr>
                <w:noProof/>
                <w:webHidden/>
              </w:rPr>
              <w:fldChar w:fldCharType="end"/>
            </w:r>
          </w:hyperlink>
        </w:p>
        <w:p w14:paraId="653AF853" w14:textId="5A60F8F8" w:rsidR="00D539E6" w:rsidRDefault="00A9552E">
          <w:pPr>
            <w:pStyle w:val="TDC1"/>
            <w:tabs>
              <w:tab w:val="left" w:pos="440"/>
              <w:tab w:val="right" w:leader="dot" w:pos="8828"/>
            </w:tabs>
            <w:rPr>
              <w:rFonts w:asciiTheme="minorHAnsi" w:eastAsiaTheme="minorEastAsia" w:hAnsiTheme="minorHAnsi"/>
              <w:noProof/>
              <w:lang w:val="en-US"/>
            </w:rPr>
          </w:pPr>
          <w:hyperlink w:anchor="_Toc84945776" w:history="1">
            <w:r w:rsidR="00D539E6" w:rsidRPr="005A6D30">
              <w:rPr>
                <w:rStyle w:val="Hipervnculo"/>
                <w:noProof/>
              </w:rPr>
              <w:t>2.</w:t>
            </w:r>
            <w:r w:rsidR="00D539E6">
              <w:rPr>
                <w:rFonts w:asciiTheme="minorHAnsi" w:eastAsiaTheme="minorEastAsia" w:hAnsiTheme="minorHAnsi"/>
                <w:noProof/>
                <w:lang w:val="en-US"/>
              </w:rPr>
              <w:tab/>
            </w:r>
            <w:r w:rsidR="00D539E6" w:rsidRPr="005A6D30">
              <w:rPr>
                <w:rStyle w:val="Hipervnculo"/>
                <w:noProof/>
              </w:rPr>
              <w:t>MARCO CONCEPTUAL</w:t>
            </w:r>
            <w:r w:rsidR="00D539E6">
              <w:rPr>
                <w:noProof/>
                <w:webHidden/>
              </w:rPr>
              <w:tab/>
            </w:r>
            <w:r w:rsidR="00D539E6">
              <w:rPr>
                <w:noProof/>
                <w:webHidden/>
              </w:rPr>
              <w:fldChar w:fldCharType="begin"/>
            </w:r>
            <w:r w:rsidR="00D539E6">
              <w:rPr>
                <w:noProof/>
                <w:webHidden/>
              </w:rPr>
              <w:instrText xml:space="preserve"> PAGEREF _Toc84945776 \h </w:instrText>
            </w:r>
            <w:r w:rsidR="00D539E6">
              <w:rPr>
                <w:noProof/>
                <w:webHidden/>
              </w:rPr>
            </w:r>
            <w:r w:rsidR="00D539E6">
              <w:rPr>
                <w:noProof/>
                <w:webHidden/>
              </w:rPr>
              <w:fldChar w:fldCharType="separate"/>
            </w:r>
            <w:r w:rsidR="008642F8">
              <w:rPr>
                <w:noProof/>
                <w:webHidden/>
              </w:rPr>
              <w:t>7</w:t>
            </w:r>
            <w:r w:rsidR="00D539E6">
              <w:rPr>
                <w:noProof/>
                <w:webHidden/>
              </w:rPr>
              <w:fldChar w:fldCharType="end"/>
            </w:r>
          </w:hyperlink>
        </w:p>
        <w:p w14:paraId="22558416" w14:textId="7F0E05B9" w:rsidR="00D539E6" w:rsidRDefault="00A9552E">
          <w:pPr>
            <w:pStyle w:val="TDC1"/>
            <w:tabs>
              <w:tab w:val="left" w:pos="440"/>
              <w:tab w:val="right" w:leader="dot" w:pos="8828"/>
            </w:tabs>
            <w:rPr>
              <w:rFonts w:asciiTheme="minorHAnsi" w:eastAsiaTheme="minorEastAsia" w:hAnsiTheme="minorHAnsi"/>
              <w:noProof/>
              <w:lang w:val="en-US"/>
            </w:rPr>
          </w:pPr>
          <w:hyperlink w:anchor="_Toc84945777" w:history="1">
            <w:r w:rsidR="00D539E6" w:rsidRPr="005A6D30">
              <w:rPr>
                <w:rStyle w:val="Hipervnculo"/>
                <w:noProof/>
              </w:rPr>
              <w:t>3.</w:t>
            </w:r>
            <w:r w:rsidR="00D539E6">
              <w:rPr>
                <w:rFonts w:asciiTheme="minorHAnsi" w:eastAsiaTheme="minorEastAsia" w:hAnsiTheme="minorHAnsi"/>
                <w:noProof/>
                <w:lang w:val="en-US"/>
              </w:rPr>
              <w:tab/>
            </w:r>
            <w:r w:rsidR="00D539E6" w:rsidRPr="005A6D30">
              <w:rPr>
                <w:rStyle w:val="Hipervnculo"/>
                <w:noProof/>
              </w:rPr>
              <w:t>MARCO NORMATIVO</w:t>
            </w:r>
            <w:r w:rsidR="00D539E6">
              <w:rPr>
                <w:noProof/>
                <w:webHidden/>
              </w:rPr>
              <w:tab/>
            </w:r>
            <w:r w:rsidR="00D539E6">
              <w:rPr>
                <w:noProof/>
                <w:webHidden/>
              </w:rPr>
              <w:fldChar w:fldCharType="begin"/>
            </w:r>
            <w:r w:rsidR="00D539E6">
              <w:rPr>
                <w:noProof/>
                <w:webHidden/>
              </w:rPr>
              <w:instrText xml:space="preserve"> PAGEREF _Toc84945777 \h </w:instrText>
            </w:r>
            <w:r w:rsidR="00D539E6">
              <w:rPr>
                <w:noProof/>
                <w:webHidden/>
              </w:rPr>
            </w:r>
            <w:r w:rsidR="00D539E6">
              <w:rPr>
                <w:noProof/>
                <w:webHidden/>
              </w:rPr>
              <w:fldChar w:fldCharType="separate"/>
            </w:r>
            <w:r w:rsidR="008642F8">
              <w:rPr>
                <w:noProof/>
                <w:webHidden/>
              </w:rPr>
              <w:t>8</w:t>
            </w:r>
            <w:r w:rsidR="00D539E6">
              <w:rPr>
                <w:noProof/>
                <w:webHidden/>
              </w:rPr>
              <w:fldChar w:fldCharType="end"/>
            </w:r>
          </w:hyperlink>
        </w:p>
        <w:p w14:paraId="45B9041A" w14:textId="5C4A01B8" w:rsidR="00D539E6" w:rsidRDefault="00A9552E">
          <w:pPr>
            <w:pStyle w:val="TDC1"/>
            <w:tabs>
              <w:tab w:val="left" w:pos="440"/>
              <w:tab w:val="right" w:leader="dot" w:pos="8828"/>
            </w:tabs>
            <w:rPr>
              <w:rFonts w:asciiTheme="minorHAnsi" w:eastAsiaTheme="minorEastAsia" w:hAnsiTheme="minorHAnsi"/>
              <w:noProof/>
              <w:lang w:val="en-US"/>
            </w:rPr>
          </w:pPr>
          <w:hyperlink w:anchor="_Toc84945778" w:history="1">
            <w:r w:rsidR="00D539E6" w:rsidRPr="005A6D30">
              <w:rPr>
                <w:rStyle w:val="Hipervnculo"/>
                <w:noProof/>
              </w:rPr>
              <w:t>4.</w:t>
            </w:r>
            <w:r w:rsidR="00D539E6">
              <w:rPr>
                <w:rFonts w:asciiTheme="minorHAnsi" w:eastAsiaTheme="minorEastAsia" w:hAnsiTheme="minorHAnsi"/>
                <w:noProof/>
                <w:lang w:val="en-US"/>
              </w:rPr>
              <w:tab/>
            </w:r>
            <w:r w:rsidR="00D539E6" w:rsidRPr="005A6D30">
              <w:rPr>
                <w:rStyle w:val="Hipervnculo"/>
                <w:noProof/>
              </w:rPr>
              <w:t>MANUAL DE COMUNICACIÓN ESTRATÈGICA</w:t>
            </w:r>
            <w:r w:rsidR="00D539E6">
              <w:rPr>
                <w:noProof/>
                <w:webHidden/>
              </w:rPr>
              <w:tab/>
            </w:r>
            <w:r w:rsidR="00D539E6">
              <w:rPr>
                <w:noProof/>
                <w:webHidden/>
              </w:rPr>
              <w:fldChar w:fldCharType="begin"/>
            </w:r>
            <w:r w:rsidR="00D539E6">
              <w:rPr>
                <w:noProof/>
                <w:webHidden/>
              </w:rPr>
              <w:instrText xml:space="preserve"> PAGEREF _Toc84945778 \h </w:instrText>
            </w:r>
            <w:r w:rsidR="00D539E6">
              <w:rPr>
                <w:noProof/>
                <w:webHidden/>
              </w:rPr>
            </w:r>
            <w:r w:rsidR="00D539E6">
              <w:rPr>
                <w:noProof/>
                <w:webHidden/>
              </w:rPr>
              <w:fldChar w:fldCharType="separate"/>
            </w:r>
            <w:r w:rsidR="008642F8">
              <w:rPr>
                <w:noProof/>
                <w:webHidden/>
              </w:rPr>
              <w:t>9</w:t>
            </w:r>
            <w:r w:rsidR="00D539E6">
              <w:rPr>
                <w:noProof/>
                <w:webHidden/>
              </w:rPr>
              <w:fldChar w:fldCharType="end"/>
            </w:r>
          </w:hyperlink>
        </w:p>
        <w:p w14:paraId="65DF378E" w14:textId="52511DC0" w:rsidR="00D539E6" w:rsidRDefault="00A9552E">
          <w:pPr>
            <w:pStyle w:val="TDC2"/>
            <w:tabs>
              <w:tab w:val="right" w:leader="dot" w:pos="8828"/>
            </w:tabs>
            <w:rPr>
              <w:rFonts w:asciiTheme="minorHAnsi" w:eastAsiaTheme="minorEastAsia" w:hAnsiTheme="minorHAnsi"/>
              <w:noProof/>
              <w:lang w:val="en-US"/>
            </w:rPr>
          </w:pPr>
          <w:hyperlink w:anchor="_Toc84945779" w:history="1">
            <w:r w:rsidR="00D539E6" w:rsidRPr="005A6D30">
              <w:rPr>
                <w:rStyle w:val="Hipervnculo"/>
                <w:noProof/>
              </w:rPr>
              <w:t>4.1 Comunicación Con Los Públicos Internos: Interlocución</w:t>
            </w:r>
            <w:r w:rsidR="00D539E6">
              <w:rPr>
                <w:noProof/>
                <w:webHidden/>
              </w:rPr>
              <w:tab/>
            </w:r>
            <w:r w:rsidR="00D539E6">
              <w:rPr>
                <w:noProof/>
                <w:webHidden/>
              </w:rPr>
              <w:fldChar w:fldCharType="begin"/>
            </w:r>
            <w:r w:rsidR="00D539E6">
              <w:rPr>
                <w:noProof/>
                <w:webHidden/>
              </w:rPr>
              <w:instrText xml:space="preserve"> PAGEREF _Toc84945779 \h </w:instrText>
            </w:r>
            <w:r w:rsidR="00D539E6">
              <w:rPr>
                <w:noProof/>
                <w:webHidden/>
              </w:rPr>
            </w:r>
            <w:r w:rsidR="00D539E6">
              <w:rPr>
                <w:noProof/>
                <w:webHidden/>
              </w:rPr>
              <w:fldChar w:fldCharType="separate"/>
            </w:r>
            <w:r w:rsidR="008642F8">
              <w:rPr>
                <w:noProof/>
                <w:webHidden/>
              </w:rPr>
              <w:t>10</w:t>
            </w:r>
            <w:r w:rsidR="00D539E6">
              <w:rPr>
                <w:noProof/>
                <w:webHidden/>
              </w:rPr>
              <w:fldChar w:fldCharType="end"/>
            </w:r>
          </w:hyperlink>
        </w:p>
        <w:p w14:paraId="3F6321D2" w14:textId="518FB103" w:rsidR="00D539E6" w:rsidRDefault="00A9552E">
          <w:pPr>
            <w:pStyle w:val="TDC2"/>
            <w:tabs>
              <w:tab w:val="right" w:leader="dot" w:pos="8828"/>
            </w:tabs>
            <w:rPr>
              <w:rFonts w:asciiTheme="minorHAnsi" w:eastAsiaTheme="minorEastAsia" w:hAnsiTheme="minorHAnsi"/>
              <w:noProof/>
              <w:lang w:val="en-US"/>
            </w:rPr>
          </w:pPr>
          <w:hyperlink w:anchor="_Toc84945780" w:history="1">
            <w:r w:rsidR="00D539E6" w:rsidRPr="005A6D30">
              <w:rPr>
                <w:rStyle w:val="Hipervnculo"/>
                <w:noProof/>
              </w:rPr>
              <w:t>4.2 Comunicación Con Los Públicos Externos: Apertura Y Visibilidad</w:t>
            </w:r>
            <w:r w:rsidR="00D539E6">
              <w:rPr>
                <w:noProof/>
                <w:webHidden/>
              </w:rPr>
              <w:tab/>
            </w:r>
            <w:r w:rsidR="00D539E6">
              <w:rPr>
                <w:noProof/>
                <w:webHidden/>
              </w:rPr>
              <w:fldChar w:fldCharType="begin"/>
            </w:r>
            <w:r w:rsidR="00D539E6">
              <w:rPr>
                <w:noProof/>
                <w:webHidden/>
              </w:rPr>
              <w:instrText xml:space="preserve"> PAGEREF _Toc84945780 \h </w:instrText>
            </w:r>
            <w:r w:rsidR="00D539E6">
              <w:rPr>
                <w:noProof/>
                <w:webHidden/>
              </w:rPr>
            </w:r>
            <w:r w:rsidR="00D539E6">
              <w:rPr>
                <w:noProof/>
                <w:webHidden/>
              </w:rPr>
              <w:fldChar w:fldCharType="separate"/>
            </w:r>
            <w:r w:rsidR="008642F8">
              <w:rPr>
                <w:noProof/>
                <w:webHidden/>
              </w:rPr>
              <w:t>10</w:t>
            </w:r>
            <w:r w:rsidR="00D539E6">
              <w:rPr>
                <w:noProof/>
                <w:webHidden/>
              </w:rPr>
              <w:fldChar w:fldCharType="end"/>
            </w:r>
          </w:hyperlink>
        </w:p>
        <w:p w14:paraId="591549F5" w14:textId="19B48FA4" w:rsidR="00D539E6" w:rsidRDefault="00A9552E">
          <w:pPr>
            <w:pStyle w:val="TDC2"/>
            <w:tabs>
              <w:tab w:val="right" w:leader="dot" w:pos="8828"/>
            </w:tabs>
            <w:rPr>
              <w:rFonts w:asciiTheme="minorHAnsi" w:eastAsiaTheme="minorEastAsia" w:hAnsiTheme="minorHAnsi"/>
              <w:noProof/>
              <w:lang w:val="en-US"/>
            </w:rPr>
          </w:pPr>
          <w:hyperlink w:anchor="_Toc84945781" w:history="1">
            <w:r w:rsidR="00D539E6" w:rsidRPr="005A6D30">
              <w:rPr>
                <w:rStyle w:val="Hipervnculo"/>
                <w:noProof/>
              </w:rPr>
              <w:t>4.3 Alcance De La Política De Comunicación Pública</w:t>
            </w:r>
            <w:r w:rsidR="00D539E6">
              <w:rPr>
                <w:noProof/>
                <w:webHidden/>
              </w:rPr>
              <w:tab/>
            </w:r>
            <w:r w:rsidR="00D539E6">
              <w:rPr>
                <w:noProof/>
                <w:webHidden/>
              </w:rPr>
              <w:fldChar w:fldCharType="begin"/>
            </w:r>
            <w:r w:rsidR="00D539E6">
              <w:rPr>
                <w:noProof/>
                <w:webHidden/>
              </w:rPr>
              <w:instrText xml:space="preserve"> PAGEREF _Toc84945781 \h </w:instrText>
            </w:r>
            <w:r w:rsidR="00D539E6">
              <w:rPr>
                <w:noProof/>
                <w:webHidden/>
              </w:rPr>
            </w:r>
            <w:r w:rsidR="00D539E6">
              <w:rPr>
                <w:noProof/>
                <w:webHidden/>
              </w:rPr>
              <w:fldChar w:fldCharType="separate"/>
            </w:r>
            <w:r w:rsidR="008642F8">
              <w:rPr>
                <w:noProof/>
                <w:webHidden/>
              </w:rPr>
              <w:t>13</w:t>
            </w:r>
            <w:r w:rsidR="00D539E6">
              <w:rPr>
                <w:noProof/>
                <w:webHidden/>
              </w:rPr>
              <w:fldChar w:fldCharType="end"/>
            </w:r>
          </w:hyperlink>
        </w:p>
        <w:p w14:paraId="20C31F96" w14:textId="2E6F51C4" w:rsidR="00D539E6" w:rsidRDefault="00A9552E">
          <w:pPr>
            <w:pStyle w:val="TDC2"/>
            <w:tabs>
              <w:tab w:val="right" w:leader="dot" w:pos="8828"/>
            </w:tabs>
            <w:rPr>
              <w:rFonts w:asciiTheme="minorHAnsi" w:eastAsiaTheme="minorEastAsia" w:hAnsiTheme="minorHAnsi"/>
              <w:noProof/>
              <w:lang w:val="en-US"/>
            </w:rPr>
          </w:pPr>
          <w:hyperlink w:anchor="_Toc84945782" w:history="1">
            <w:r w:rsidR="00D539E6" w:rsidRPr="005A6D30">
              <w:rPr>
                <w:rStyle w:val="Hipervnculo"/>
                <w:noProof/>
              </w:rPr>
              <w:t>4.4 Objetivos del Manual de Comunicación Estratégica</w:t>
            </w:r>
            <w:r w:rsidR="00D539E6">
              <w:rPr>
                <w:noProof/>
                <w:webHidden/>
              </w:rPr>
              <w:tab/>
            </w:r>
            <w:r w:rsidR="00D539E6">
              <w:rPr>
                <w:noProof/>
                <w:webHidden/>
              </w:rPr>
              <w:fldChar w:fldCharType="begin"/>
            </w:r>
            <w:r w:rsidR="00D539E6">
              <w:rPr>
                <w:noProof/>
                <w:webHidden/>
              </w:rPr>
              <w:instrText xml:space="preserve"> PAGEREF _Toc84945782 \h </w:instrText>
            </w:r>
            <w:r w:rsidR="00D539E6">
              <w:rPr>
                <w:noProof/>
                <w:webHidden/>
              </w:rPr>
            </w:r>
            <w:r w:rsidR="00D539E6">
              <w:rPr>
                <w:noProof/>
                <w:webHidden/>
              </w:rPr>
              <w:fldChar w:fldCharType="separate"/>
            </w:r>
            <w:r w:rsidR="008642F8">
              <w:rPr>
                <w:noProof/>
                <w:webHidden/>
              </w:rPr>
              <w:t>14</w:t>
            </w:r>
            <w:r w:rsidR="00D539E6">
              <w:rPr>
                <w:noProof/>
                <w:webHidden/>
              </w:rPr>
              <w:fldChar w:fldCharType="end"/>
            </w:r>
          </w:hyperlink>
        </w:p>
        <w:p w14:paraId="789F8053" w14:textId="503CEF1C" w:rsidR="00D539E6" w:rsidRDefault="00A9552E">
          <w:pPr>
            <w:pStyle w:val="TDC2"/>
            <w:tabs>
              <w:tab w:val="right" w:leader="dot" w:pos="8828"/>
            </w:tabs>
            <w:rPr>
              <w:rFonts w:asciiTheme="minorHAnsi" w:eastAsiaTheme="minorEastAsia" w:hAnsiTheme="minorHAnsi"/>
              <w:noProof/>
              <w:lang w:val="en-US"/>
            </w:rPr>
          </w:pPr>
          <w:hyperlink w:anchor="_Toc84945783" w:history="1">
            <w:r w:rsidR="00D539E6" w:rsidRPr="005A6D30">
              <w:rPr>
                <w:rStyle w:val="Hipervnculo"/>
                <w:noProof/>
              </w:rPr>
              <w:t>4.5 Estrategias del manual de Comunicación Pública</w:t>
            </w:r>
            <w:r w:rsidR="00D539E6">
              <w:rPr>
                <w:noProof/>
                <w:webHidden/>
              </w:rPr>
              <w:tab/>
            </w:r>
            <w:r w:rsidR="00D539E6">
              <w:rPr>
                <w:noProof/>
                <w:webHidden/>
              </w:rPr>
              <w:fldChar w:fldCharType="begin"/>
            </w:r>
            <w:r w:rsidR="00D539E6">
              <w:rPr>
                <w:noProof/>
                <w:webHidden/>
              </w:rPr>
              <w:instrText xml:space="preserve"> PAGEREF _Toc84945783 \h </w:instrText>
            </w:r>
            <w:r w:rsidR="00D539E6">
              <w:rPr>
                <w:noProof/>
                <w:webHidden/>
              </w:rPr>
            </w:r>
            <w:r w:rsidR="00D539E6">
              <w:rPr>
                <w:noProof/>
                <w:webHidden/>
              </w:rPr>
              <w:fldChar w:fldCharType="separate"/>
            </w:r>
            <w:r w:rsidR="008642F8">
              <w:rPr>
                <w:noProof/>
                <w:webHidden/>
              </w:rPr>
              <w:t>14</w:t>
            </w:r>
            <w:r w:rsidR="00D539E6">
              <w:rPr>
                <w:noProof/>
                <w:webHidden/>
              </w:rPr>
              <w:fldChar w:fldCharType="end"/>
            </w:r>
          </w:hyperlink>
        </w:p>
        <w:p w14:paraId="1A0AF142" w14:textId="445A12E2" w:rsidR="00D539E6" w:rsidRDefault="00A9552E">
          <w:pPr>
            <w:pStyle w:val="TDC2"/>
            <w:tabs>
              <w:tab w:val="left" w:pos="880"/>
              <w:tab w:val="right" w:leader="dot" w:pos="8828"/>
            </w:tabs>
            <w:rPr>
              <w:rFonts w:asciiTheme="minorHAnsi" w:eastAsiaTheme="minorEastAsia" w:hAnsiTheme="minorHAnsi"/>
              <w:noProof/>
              <w:lang w:val="en-US"/>
            </w:rPr>
          </w:pPr>
          <w:hyperlink w:anchor="_Toc84945784" w:history="1">
            <w:r w:rsidR="00D539E6" w:rsidRPr="005A6D30">
              <w:rPr>
                <w:rStyle w:val="Hipervnculo"/>
                <w:noProof/>
              </w:rPr>
              <w:t>4.6</w:t>
            </w:r>
            <w:r w:rsidR="00D539E6">
              <w:rPr>
                <w:rFonts w:asciiTheme="minorHAnsi" w:eastAsiaTheme="minorEastAsia" w:hAnsiTheme="minorHAnsi"/>
                <w:noProof/>
                <w:lang w:val="en-US"/>
              </w:rPr>
              <w:tab/>
            </w:r>
            <w:r w:rsidR="00D539E6" w:rsidRPr="005A6D30">
              <w:rPr>
                <w:rStyle w:val="Hipervnculo"/>
                <w:noProof/>
              </w:rPr>
              <w:t>Esquema de gestión y administración del manual de Comunicación Pública</w:t>
            </w:r>
            <w:r w:rsidR="00D539E6">
              <w:rPr>
                <w:noProof/>
                <w:webHidden/>
              </w:rPr>
              <w:tab/>
            </w:r>
            <w:r w:rsidR="00D539E6">
              <w:rPr>
                <w:noProof/>
                <w:webHidden/>
              </w:rPr>
              <w:fldChar w:fldCharType="begin"/>
            </w:r>
            <w:r w:rsidR="00D539E6">
              <w:rPr>
                <w:noProof/>
                <w:webHidden/>
              </w:rPr>
              <w:instrText xml:space="preserve"> PAGEREF _Toc84945784 \h </w:instrText>
            </w:r>
            <w:r w:rsidR="00D539E6">
              <w:rPr>
                <w:noProof/>
                <w:webHidden/>
              </w:rPr>
            </w:r>
            <w:r w:rsidR="00D539E6">
              <w:rPr>
                <w:noProof/>
                <w:webHidden/>
              </w:rPr>
              <w:fldChar w:fldCharType="separate"/>
            </w:r>
            <w:r w:rsidR="008642F8">
              <w:rPr>
                <w:noProof/>
                <w:webHidden/>
              </w:rPr>
              <w:t>15</w:t>
            </w:r>
            <w:r w:rsidR="00D539E6">
              <w:rPr>
                <w:noProof/>
                <w:webHidden/>
              </w:rPr>
              <w:fldChar w:fldCharType="end"/>
            </w:r>
          </w:hyperlink>
        </w:p>
        <w:p w14:paraId="30D62341" w14:textId="03A2FD3A" w:rsidR="00D539E6" w:rsidRDefault="00A9552E">
          <w:pPr>
            <w:pStyle w:val="TDC1"/>
            <w:tabs>
              <w:tab w:val="left" w:pos="440"/>
              <w:tab w:val="right" w:leader="dot" w:pos="8828"/>
            </w:tabs>
            <w:rPr>
              <w:rFonts w:asciiTheme="minorHAnsi" w:eastAsiaTheme="minorEastAsia" w:hAnsiTheme="minorHAnsi"/>
              <w:noProof/>
              <w:lang w:val="en-US"/>
            </w:rPr>
          </w:pPr>
          <w:hyperlink w:anchor="_Toc84945785" w:history="1">
            <w:r w:rsidR="00D539E6" w:rsidRPr="005A6D30">
              <w:rPr>
                <w:rStyle w:val="Hipervnculo"/>
                <w:noProof/>
              </w:rPr>
              <w:t>5.</w:t>
            </w:r>
            <w:r w:rsidR="00D539E6">
              <w:rPr>
                <w:rFonts w:asciiTheme="minorHAnsi" w:eastAsiaTheme="minorEastAsia" w:hAnsiTheme="minorHAnsi"/>
                <w:noProof/>
                <w:lang w:val="en-US"/>
              </w:rPr>
              <w:tab/>
            </w:r>
            <w:r w:rsidR="00D539E6" w:rsidRPr="005A6D30">
              <w:rPr>
                <w:rStyle w:val="Hipervnculo"/>
                <w:noProof/>
              </w:rPr>
              <w:t>GLOSARIO</w:t>
            </w:r>
            <w:r w:rsidR="00D539E6">
              <w:rPr>
                <w:noProof/>
                <w:webHidden/>
              </w:rPr>
              <w:tab/>
            </w:r>
            <w:r w:rsidR="00D539E6">
              <w:rPr>
                <w:noProof/>
                <w:webHidden/>
              </w:rPr>
              <w:fldChar w:fldCharType="begin"/>
            </w:r>
            <w:r w:rsidR="00D539E6">
              <w:rPr>
                <w:noProof/>
                <w:webHidden/>
              </w:rPr>
              <w:instrText xml:space="preserve"> PAGEREF _Toc84945785 \h </w:instrText>
            </w:r>
            <w:r w:rsidR="00D539E6">
              <w:rPr>
                <w:noProof/>
                <w:webHidden/>
              </w:rPr>
            </w:r>
            <w:r w:rsidR="00D539E6">
              <w:rPr>
                <w:noProof/>
                <w:webHidden/>
              </w:rPr>
              <w:fldChar w:fldCharType="separate"/>
            </w:r>
            <w:r w:rsidR="008642F8">
              <w:rPr>
                <w:noProof/>
                <w:webHidden/>
              </w:rPr>
              <w:t>16</w:t>
            </w:r>
            <w:r w:rsidR="00D539E6">
              <w:rPr>
                <w:noProof/>
                <w:webHidden/>
              </w:rPr>
              <w:fldChar w:fldCharType="end"/>
            </w:r>
          </w:hyperlink>
        </w:p>
        <w:p w14:paraId="221349E2" w14:textId="0EC924D5" w:rsidR="00D539E6" w:rsidRDefault="00A9552E">
          <w:pPr>
            <w:pStyle w:val="TDC1"/>
            <w:tabs>
              <w:tab w:val="left" w:pos="440"/>
              <w:tab w:val="right" w:leader="dot" w:pos="8828"/>
            </w:tabs>
            <w:rPr>
              <w:rFonts w:asciiTheme="minorHAnsi" w:eastAsiaTheme="minorEastAsia" w:hAnsiTheme="minorHAnsi"/>
              <w:noProof/>
              <w:lang w:val="en-US"/>
            </w:rPr>
          </w:pPr>
          <w:hyperlink w:anchor="_Toc84945786" w:history="1">
            <w:r w:rsidR="00D539E6" w:rsidRPr="005A6D30">
              <w:rPr>
                <w:rStyle w:val="Hipervnculo"/>
                <w:rFonts w:cs="Arial"/>
                <w:noProof/>
              </w:rPr>
              <w:t>6.</w:t>
            </w:r>
            <w:r w:rsidR="00D539E6">
              <w:rPr>
                <w:rFonts w:asciiTheme="minorHAnsi" w:eastAsiaTheme="minorEastAsia" w:hAnsiTheme="minorHAnsi"/>
                <w:noProof/>
                <w:lang w:val="en-US"/>
              </w:rPr>
              <w:tab/>
            </w:r>
            <w:r w:rsidR="00D539E6" w:rsidRPr="005A6D30">
              <w:rPr>
                <w:rStyle w:val="Hipervnculo"/>
                <w:rFonts w:cs="Arial"/>
                <w:noProof/>
              </w:rPr>
              <w:t>BIBLIOGRAFÍA</w:t>
            </w:r>
            <w:r w:rsidR="00D539E6">
              <w:rPr>
                <w:noProof/>
                <w:webHidden/>
              </w:rPr>
              <w:tab/>
            </w:r>
            <w:r w:rsidR="00D539E6">
              <w:rPr>
                <w:noProof/>
                <w:webHidden/>
              </w:rPr>
              <w:fldChar w:fldCharType="begin"/>
            </w:r>
            <w:r w:rsidR="00D539E6">
              <w:rPr>
                <w:noProof/>
                <w:webHidden/>
              </w:rPr>
              <w:instrText xml:space="preserve"> PAGEREF _Toc84945786 \h </w:instrText>
            </w:r>
            <w:r w:rsidR="00D539E6">
              <w:rPr>
                <w:noProof/>
                <w:webHidden/>
              </w:rPr>
            </w:r>
            <w:r w:rsidR="00D539E6">
              <w:rPr>
                <w:noProof/>
                <w:webHidden/>
              </w:rPr>
              <w:fldChar w:fldCharType="separate"/>
            </w:r>
            <w:r w:rsidR="008642F8">
              <w:rPr>
                <w:noProof/>
                <w:webHidden/>
              </w:rPr>
              <w:t>18</w:t>
            </w:r>
            <w:r w:rsidR="00D539E6">
              <w:rPr>
                <w:noProof/>
                <w:webHidden/>
              </w:rPr>
              <w:fldChar w:fldCharType="end"/>
            </w:r>
          </w:hyperlink>
        </w:p>
        <w:p w14:paraId="17FD1AD0" w14:textId="20A25357" w:rsidR="00D539E6" w:rsidRDefault="00D539E6">
          <w:r>
            <w:rPr>
              <w:b/>
              <w:bCs/>
              <w:lang w:val="es-ES"/>
            </w:rPr>
            <w:fldChar w:fldCharType="end"/>
          </w:r>
        </w:p>
      </w:sdtContent>
    </w:sdt>
    <w:p w14:paraId="39244012" w14:textId="77777777" w:rsidR="00DA0784" w:rsidRDefault="00DA0784" w:rsidP="00A16F8B">
      <w:pPr>
        <w:jc w:val="center"/>
        <w:rPr>
          <w:b/>
          <w:sz w:val="24"/>
          <w:szCs w:val="24"/>
        </w:rPr>
      </w:pPr>
    </w:p>
    <w:p w14:paraId="3364CB2C" w14:textId="4899925C" w:rsidR="00C96BD1" w:rsidRDefault="00C96BD1" w:rsidP="00A16F8B">
      <w:pPr>
        <w:pStyle w:val="Ttulo1"/>
        <w:keepLines w:val="0"/>
        <w:overflowPunct w:val="0"/>
        <w:autoSpaceDE w:val="0"/>
        <w:autoSpaceDN w:val="0"/>
        <w:adjustRightInd w:val="0"/>
        <w:spacing w:before="0"/>
        <w:ind w:left="360"/>
        <w:textAlignment w:val="baseline"/>
        <w:rPr>
          <w:rFonts w:cs="Arial"/>
          <w:szCs w:val="24"/>
        </w:rPr>
      </w:pPr>
    </w:p>
    <w:p w14:paraId="4690A9F7" w14:textId="1FBAEFDC" w:rsidR="00D539E6" w:rsidRDefault="00D539E6" w:rsidP="004047C9">
      <w:pPr>
        <w:jc w:val="center"/>
      </w:pPr>
    </w:p>
    <w:p w14:paraId="61909E64" w14:textId="7574F192" w:rsidR="00D539E6" w:rsidRDefault="00D539E6" w:rsidP="00D539E6"/>
    <w:p w14:paraId="226463E7" w14:textId="77777777" w:rsidR="00D539E6" w:rsidRPr="00D539E6" w:rsidRDefault="00D539E6" w:rsidP="00D539E6"/>
    <w:p w14:paraId="4B3D3F65" w14:textId="77777777" w:rsidR="00C96BD1" w:rsidRDefault="00C96BD1" w:rsidP="00A16F8B">
      <w:pPr>
        <w:pStyle w:val="Ttulo1"/>
        <w:keepLines w:val="0"/>
        <w:overflowPunct w:val="0"/>
        <w:autoSpaceDE w:val="0"/>
        <w:autoSpaceDN w:val="0"/>
        <w:adjustRightInd w:val="0"/>
        <w:spacing w:before="0"/>
        <w:ind w:left="360"/>
        <w:textAlignment w:val="baseline"/>
        <w:rPr>
          <w:rFonts w:cs="Arial"/>
          <w:szCs w:val="24"/>
        </w:rPr>
      </w:pPr>
    </w:p>
    <w:p w14:paraId="660D80AA" w14:textId="77777777" w:rsidR="00C96BD1" w:rsidRDefault="00C96BD1" w:rsidP="00A16F8B">
      <w:pPr>
        <w:pStyle w:val="Ttulo1"/>
        <w:keepLines w:val="0"/>
        <w:overflowPunct w:val="0"/>
        <w:autoSpaceDE w:val="0"/>
        <w:autoSpaceDN w:val="0"/>
        <w:adjustRightInd w:val="0"/>
        <w:spacing w:before="0"/>
        <w:textAlignment w:val="baseline"/>
        <w:rPr>
          <w:rFonts w:cs="Arial"/>
          <w:szCs w:val="24"/>
        </w:rPr>
      </w:pPr>
    </w:p>
    <w:p w14:paraId="48A62545" w14:textId="77777777" w:rsidR="00C96BD1" w:rsidRDefault="00C96BD1" w:rsidP="00A16F8B">
      <w:pPr>
        <w:pStyle w:val="Ttulo1"/>
        <w:keepLines w:val="0"/>
        <w:overflowPunct w:val="0"/>
        <w:autoSpaceDE w:val="0"/>
        <w:autoSpaceDN w:val="0"/>
        <w:adjustRightInd w:val="0"/>
        <w:spacing w:before="0"/>
        <w:textAlignment w:val="baseline"/>
        <w:rPr>
          <w:rFonts w:cs="Arial"/>
          <w:szCs w:val="24"/>
        </w:rPr>
      </w:pPr>
    </w:p>
    <w:p w14:paraId="7A4837C6" w14:textId="6204CBF7" w:rsidR="0038533A" w:rsidRPr="00D539E6" w:rsidRDefault="00C96BD1" w:rsidP="00D539E6">
      <w:pPr>
        <w:pStyle w:val="Ttulo1"/>
        <w:jc w:val="center"/>
      </w:pPr>
      <w:bookmarkStart w:id="46" w:name="_Toc81860102"/>
      <w:bookmarkStart w:id="47" w:name="_Toc84945773"/>
      <w:r w:rsidRPr="00D539E6">
        <w:t>INTRODUCCIÓN</w:t>
      </w:r>
      <w:bookmarkEnd w:id="46"/>
      <w:bookmarkEnd w:id="47"/>
    </w:p>
    <w:p w14:paraId="3E6AC31F" w14:textId="77777777" w:rsidR="007D3E62" w:rsidRPr="007D3E62" w:rsidRDefault="007D3E62" w:rsidP="007D3E62"/>
    <w:p w14:paraId="0FF98AEC" w14:textId="73F5A4E2" w:rsidR="00231FA1" w:rsidRDefault="0047323A" w:rsidP="00A16F8B">
      <w:pPr>
        <w:jc w:val="both"/>
        <w:rPr>
          <w:rFonts w:cs="Arial"/>
          <w:bCs/>
          <w:color w:val="000000" w:themeColor="text1"/>
        </w:rPr>
      </w:pPr>
      <w:r>
        <w:rPr>
          <w:rFonts w:cs="Arial"/>
          <w:bCs/>
          <w:color w:val="000000" w:themeColor="text1"/>
        </w:rPr>
        <w:t xml:space="preserve">Las crisis son comunes a todas las empresas, pero en especial en las instituciones públicas y no solo </w:t>
      </w:r>
      <w:r w:rsidR="00231FA1">
        <w:rPr>
          <w:rFonts w:cs="Arial"/>
          <w:bCs/>
          <w:color w:val="000000" w:themeColor="text1"/>
        </w:rPr>
        <w:t xml:space="preserve">por las razones propias de su gestión y los efectos que sobre los diferentes grupos de interés tienen </w:t>
      </w:r>
      <w:r w:rsidR="006776D5">
        <w:rPr>
          <w:rFonts w:cs="Arial"/>
          <w:bCs/>
          <w:color w:val="000000" w:themeColor="text1"/>
        </w:rPr>
        <w:t>sus</w:t>
      </w:r>
      <w:r w:rsidR="00231FA1">
        <w:rPr>
          <w:rFonts w:cs="Arial"/>
          <w:bCs/>
          <w:color w:val="000000" w:themeColor="text1"/>
        </w:rPr>
        <w:t xml:space="preserve"> decisiones</w:t>
      </w:r>
      <w:r w:rsidRPr="0047323A">
        <w:rPr>
          <w:rFonts w:cs="Arial"/>
          <w:bCs/>
          <w:color w:val="000000" w:themeColor="text1"/>
        </w:rPr>
        <w:t xml:space="preserve">, </w:t>
      </w:r>
      <w:r w:rsidR="00231FA1">
        <w:rPr>
          <w:rFonts w:cs="Arial"/>
          <w:bCs/>
          <w:color w:val="000000" w:themeColor="text1"/>
        </w:rPr>
        <w:t xml:space="preserve">sino también </w:t>
      </w:r>
      <w:r w:rsidR="00081D36">
        <w:rPr>
          <w:rFonts w:cs="Arial"/>
          <w:bCs/>
          <w:color w:val="000000" w:themeColor="text1"/>
        </w:rPr>
        <w:t xml:space="preserve">por </w:t>
      </w:r>
      <w:r w:rsidR="006776D5">
        <w:rPr>
          <w:rFonts w:cs="Arial"/>
          <w:bCs/>
          <w:color w:val="000000" w:themeColor="text1"/>
        </w:rPr>
        <w:t>el contexto estratégico propio de la administración de lo público.</w:t>
      </w:r>
    </w:p>
    <w:p w14:paraId="588A7105" w14:textId="59797434" w:rsidR="00C96BD1" w:rsidRDefault="006776D5" w:rsidP="00A16F8B">
      <w:pPr>
        <w:jc w:val="both"/>
        <w:rPr>
          <w:rFonts w:cs="Arial"/>
          <w:bCs/>
          <w:color w:val="000000" w:themeColor="text1"/>
        </w:rPr>
      </w:pPr>
      <w:r>
        <w:rPr>
          <w:rFonts w:cs="Arial"/>
          <w:bCs/>
          <w:color w:val="000000" w:themeColor="text1"/>
        </w:rPr>
        <w:t xml:space="preserve">De allí, la importancia de prepararse mediante la </w:t>
      </w:r>
      <w:r w:rsidR="00D81F57">
        <w:rPr>
          <w:rFonts w:cs="Arial"/>
          <w:bCs/>
          <w:color w:val="000000" w:themeColor="text1"/>
        </w:rPr>
        <w:t>formulación</w:t>
      </w:r>
      <w:r>
        <w:rPr>
          <w:rFonts w:cs="Arial"/>
          <w:bCs/>
          <w:color w:val="000000" w:themeColor="text1"/>
        </w:rPr>
        <w:t xml:space="preserve"> de un plan de comunicación de crisis</w:t>
      </w:r>
      <w:r w:rsidR="00B35A56">
        <w:rPr>
          <w:rFonts w:cs="Arial"/>
          <w:bCs/>
          <w:color w:val="000000" w:themeColor="text1"/>
        </w:rPr>
        <w:t>,</w:t>
      </w:r>
      <w:r>
        <w:rPr>
          <w:rFonts w:cs="Arial"/>
          <w:bCs/>
          <w:color w:val="000000" w:themeColor="text1"/>
        </w:rPr>
        <w:t xml:space="preserve"> como complemento del Procedimiento de Manejo de Crisis </w:t>
      </w:r>
      <w:r w:rsidR="00A35AE2" w:rsidRPr="00A35AE2">
        <w:rPr>
          <w:rFonts w:cs="Arial"/>
          <w:bCs/>
        </w:rPr>
        <w:t xml:space="preserve">P-E-GCE-03, </w:t>
      </w:r>
      <w:r w:rsidR="00B35A56">
        <w:rPr>
          <w:rFonts w:cs="Arial"/>
          <w:bCs/>
          <w:color w:val="000000" w:themeColor="text1"/>
        </w:rPr>
        <w:t xml:space="preserve">para </w:t>
      </w:r>
      <w:r w:rsidR="00D81F57">
        <w:rPr>
          <w:rFonts w:cs="Arial"/>
          <w:bCs/>
          <w:color w:val="000000" w:themeColor="text1"/>
        </w:rPr>
        <w:t xml:space="preserve">evitar o </w:t>
      </w:r>
      <w:r w:rsidR="007D3E62">
        <w:rPr>
          <w:rFonts w:cs="Arial"/>
          <w:bCs/>
          <w:color w:val="000000" w:themeColor="text1"/>
        </w:rPr>
        <w:t>mitigar</w:t>
      </w:r>
      <w:r w:rsidR="00D81F57">
        <w:rPr>
          <w:rFonts w:cs="Arial"/>
          <w:bCs/>
          <w:color w:val="000000" w:themeColor="text1"/>
        </w:rPr>
        <w:t xml:space="preserve"> el impacto sobre la imagen institucional </w:t>
      </w:r>
      <w:r w:rsidR="000A345D">
        <w:rPr>
          <w:rFonts w:cs="Arial"/>
          <w:bCs/>
          <w:color w:val="000000" w:themeColor="text1"/>
        </w:rPr>
        <w:t>y la credibilidad de la entidad.</w:t>
      </w:r>
    </w:p>
    <w:p w14:paraId="55AC85D7" w14:textId="00A5E0AE" w:rsidR="003052E9" w:rsidRDefault="00933E2F" w:rsidP="00A16F8B">
      <w:pPr>
        <w:jc w:val="both"/>
        <w:rPr>
          <w:rFonts w:cs="Arial"/>
          <w:bCs/>
          <w:color w:val="000000" w:themeColor="text1"/>
        </w:rPr>
      </w:pPr>
      <w:r>
        <w:rPr>
          <w:rFonts w:cs="Arial"/>
          <w:bCs/>
          <w:color w:val="000000" w:themeColor="text1"/>
        </w:rPr>
        <w:t xml:space="preserve">El Ministerio </w:t>
      </w:r>
      <w:r w:rsidR="000A345D">
        <w:rPr>
          <w:rFonts w:cs="Arial"/>
          <w:bCs/>
          <w:color w:val="000000" w:themeColor="text1"/>
        </w:rPr>
        <w:t>elabora este</w:t>
      </w:r>
      <w:r>
        <w:rPr>
          <w:rFonts w:cs="Arial"/>
          <w:bCs/>
          <w:color w:val="000000" w:themeColor="text1"/>
        </w:rPr>
        <w:t xml:space="preserve"> plan de comunicación de cris</w:t>
      </w:r>
      <w:r w:rsidR="007D3E62">
        <w:rPr>
          <w:rFonts w:cs="Arial"/>
          <w:bCs/>
          <w:color w:val="000000" w:themeColor="text1"/>
        </w:rPr>
        <w:t>is debidamente adoptado por la Alta D</w:t>
      </w:r>
      <w:r>
        <w:rPr>
          <w:rFonts w:cs="Arial"/>
          <w:bCs/>
          <w:color w:val="000000" w:themeColor="text1"/>
        </w:rPr>
        <w:t>irección</w:t>
      </w:r>
      <w:r w:rsidR="007D3E62">
        <w:rPr>
          <w:rFonts w:cs="Arial"/>
          <w:bCs/>
          <w:color w:val="000000" w:themeColor="text1"/>
        </w:rPr>
        <w:t>,</w:t>
      </w:r>
      <w:r>
        <w:rPr>
          <w:rFonts w:cs="Arial"/>
          <w:bCs/>
          <w:color w:val="000000" w:themeColor="text1"/>
        </w:rPr>
        <w:t xml:space="preserve"> </w:t>
      </w:r>
      <w:r w:rsidR="007D3E62">
        <w:rPr>
          <w:rFonts w:cs="Arial"/>
          <w:bCs/>
          <w:color w:val="000000" w:themeColor="text1"/>
        </w:rPr>
        <w:t xml:space="preserve">para garantizar la </w:t>
      </w:r>
      <w:r w:rsidR="00A77465">
        <w:rPr>
          <w:rFonts w:cs="Arial"/>
          <w:bCs/>
          <w:color w:val="000000" w:themeColor="text1"/>
        </w:rPr>
        <w:t xml:space="preserve">legalidad y </w:t>
      </w:r>
      <w:r w:rsidR="007D3E62">
        <w:rPr>
          <w:rFonts w:cs="Arial"/>
          <w:bCs/>
          <w:color w:val="000000" w:themeColor="text1"/>
        </w:rPr>
        <w:t>agilidad en la toma de decisiones y las</w:t>
      </w:r>
      <w:r w:rsidR="003052E9">
        <w:rPr>
          <w:rFonts w:cs="Arial"/>
          <w:bCs/>
          <w:color w:val="000000" w:themeColor="text1"/>
        </w:rPr>
        <w:t xml:space="preserve"> estrategias a implementar en el corto, mediano y largo de plazo de ser necesario.</w:t>
      </w:r>
    </w:p>
    <w:p w14:paraId="2AE55A8B" w14:textId="6699C5DA" w:rsidR="00D8080A" w:rsidRDefault="00A77465" w:rsidP="00A16F8B">
      <w:pPr>
        <w:jc w:val="both"/>
        <w:rPr>
          <w:rFonts w:cs="Arial"/>
          <w:bCs/>
          <w:color w:val="000000" w:themeColor="text1"/>
        </w:rPr>
      </w:pPr>
      <w:r>
        <w:rPr>
          <w:rFonts w:cs="Arial"/>
          <w:bCs/>
          <w:color w:val="000000" w:themeColor="text1"/>
        </w:rPr>
        <w:t xml:space="preserve">De igual manera, </w:t>
      </w:r>
      <w:r w:rsidR="00F6399E">
        <w:rPr>
          <w:rFonts w:cs="Arial"/>
          <w:bCs/>
          <w:color w:val="000000" w:themeColor="text1"/>
        </w:rPr>
        <w:t xml:space="preserve">su divulgación y conocimiento </w:t>
      </w:r>
      <w:r w:rsidR="000A345D">
        <w:rPr>
          <w:rFonts w:cs="Arial"/>
          <w:bCs/>
          <w:color w:val="000000" w:themeColor="text1"/>
        </w:rPr>
        <w:t>les</w:t>
      </w:r>
      <w:r w:rsidR="00F6399E">
        <w:rPr>
          <w:rFonts w:cs="Arial"/>
          <w:bCs/>
          <w:color w:val="000000" w:themeColor="text1"/>
        </w:rPr>
        <w:t xml:space="preserve"> permitirá a las partes involucradas (internas y externas) conocer su rol y responsabilidad </w:t>
      </w:r>
      <w:r w:rsidR="00D8080A">
        <w:rPr>
          <w:rFonts w:cs="Arial"/>
          <w:bCs/>
          <w:color w:val="000000" w:themeColor="text1"/>
        </w:rPr>
        <w:t xml:space="preserve">en las acciones a seguir, así como la cadena </w:t>
      </w:r>
      <w:r w:rsidR="00081D36">
        <w:rPr>
          <w:rFonts w:cs="Arial"/>
          <w:bCs/>
          <w:color w:val="000000" w:themeColor="text1"/>
        </w:rPr>
        <w:t xml:space="preserve">de </w:t>
      </w:r>
      <w:r w:rsidR="00D8080A">
        <w:rPr>
          <w:rFonts w:cs="Arial"/>
          <w:bCs/>
          <w:color w:val="000000" w:themeColor="text1"/>
        </w:rPr>
        <w:t>mando para la aprobación de las piezas divulgativas y los medios de comunicación a utilizar.</w:t>
      </w:r>
    </w:p>
    <w:p w14:paraId="42E7FBB1" w14:textId="7C30C6B7" w:rsidR="00C56FB4" w:rsidRDefault="00081D36" w:rsidP="00A16F8B">
      <w:pPr>
        <w:jc w:val="both"/>
        <w:rPr>
          <w:rFonts w:cs="Arial"/>
          <w:bCs/>
          <w:color w:val="000000" w:themeColor="text1"/>
        </w:rPr>
      </w:pPr>
      <w:r>
        <w:rPr>
          <w:rFonts w:cs="Arial"/>
          <w:bCs/>
          <w:color w:val="000000" w:themeColor="text1"/>
        </w:rPr>
        <w:t>Por otra parte, su actualización constante se constituye en</w:t>
      </w:r>
      <w:r w:rsidR="00C325A5">
        <w:rPr>
          <w:rFonts w:cs="Arial"/>
          <w:bCs/>
          <w:color w:val="000000" w:themeColor="text1"/>
        </w:rPr>
        <w:t xml:space="preserve"> gestión</w:t>
      </w:r>
      <w:r>
        <w:rPr>
          <w:rFonts w:cs="Arial"/>
          <w:bCs/>
          <w:color w:val="000000" w:themeColor="text1"/>
        </w:rPr>
        <w:t xml:space="preserve"> del conocimiento</w:t>
      </w:r>
      <w:r w:rsidR="00C325A5">
        <w:rPr>
          <w:rFonts w:cs="Arial"/>
          <w:bCs/>
          <w:color w:val="000000" w:themeColor="text1"/>
        </w:rPr>
        <w:t xml:space="preserve"> para afrontar situaciones similares en un futuro y con base en el aprendizaje adquirido fundamentar el accionar de la entidad en un futuro. </w:t>
      </w:r>
    </w:p>
    <w:p w14:paraId="76445EA7" w14:textId="51C567D5" w:rsidR="00C325A5" w:rsidRDefault="00C325A5" w:rsidP="00A16F8B">
      <w:pPr>
        <w:jc w:val="both"/>
        <w:rPr>
          <w:rFonts w:cs="Arial"/>
          <w:bCs/>
          <w:color w:val="000000" w:themeColor="text1"/>
        </w:rPr>
      </w:pPr>
    </w:p>
    <w:p w14:paraId="1D2D28BA" w14:textId="6B62F9BC" w:rsidR="00AE463D" w:rsidRDefault="00AE463D" w:rsidP="00A16F8B">
      <w:pPr>
        <w:jc w:val="both"/>
        <w:rPr>
          <w:rFonts w:cs="Arial"/>
          <w:bCs/>
          <w:color w:val="000000" w:themeColor="text1"/>
        </w:rPr>
      </w:pPr>
    </w:p>
    <w:p w14:paraId="4F13A505" w14:textId="0B3A504D" w:rsidR="00AE463D" w:rsidRDefault="00AE463D" w:rsidP="00A16F8B">
      <w:pPr>
        <w:jc w:val="both"/>
        <w:rPr>
          <w:rFonts w:cs="Arial"/>
          <w:bCs/>
          <w:color w:val="000000" w:themeColor="text1"/>
        </w:rPr>
      </w:pPr>
    </w:p>
    <w:p w14:paraId="5727497A" w14:textId="75F05857" w:rsidR="00AE463D" w:rsidRDefault="00AE463D" w:rsidP="00A16F8B">
      <w:pPr>
        <w:jc w:val="both"/>
        <w:rPr>
          <w:rFonts w:cs="Arial"/>
          <w:bCs/>
          <w:color w:val="000000" w:themeColor="text1"/>
        </w:rPr>
      </w:pPr>
    </w:p>
    <w:p w14:paraId="2079F6B8" w14:textId="01735578" w:rsidR="00AE463D" w:rsidRDefault="00AE463D" w:rsidP="00A16F8B">
      <w:pPr>
        <w:jc w:val="both"/>
        <w:rPr>
          <w:rFonts w:cs="Arial"/>
          <w:bCs/>
          <w:color w:val="000000" w:themeColor="text1"/>
        </w:rPr>
      </w:pPr>
    </w:p>
    <w:p w14:paraId="40A2922B" w14:textId="0EC399DD" w:rsidR="00AE463D" w:rsidRDefault="00AE463D" w:rsidP="00A16F8B">
      <w:pPr>
        <w:jc w:val="both"/>
        <w:rPr>
          <w:rFonts w:cs="Arial"/>
          <w:bCs/>
          <w:color w:val="000000" w:themeColor="text1"/>
        </w:rPr>
      </w:pPr>
    </w:p>
    <w:p w14:paraId="00F263FE" w14:textId="2D1DE71A" w:rsidR="00AE463D" w:rsidRDefault="00AE463D" w:rsidP="00A16F8B">
      <w:pPr>
        <w:jc w:val="both"/>
        <w:rPr>
          <w:rFonts w:cs="Arial"/>
          <w:bCs/>
          <w:color w:val="000000" w:themeColor="text1"/>
        </w:rPr>
      </w:pPr>
    </w:p>
    <w:p w14:paraId="6F379EAB" w14:textId="6AB04D4D" w:rsidR="00AE463D" w:rsidRDefault="00AE463D" w:rsidP="00A16F8B">
      <w:pPr>
        <w:jc w:val="both"/>
        <w:rPr>
          <w:rFonts w:cs="Arial"/>
          <w:bCs/>
          <w:color w:val="000000" w:themeColor="text1"/>
        </w:rPr>
      </w:pPr>
    </w:p>
    <w:p w14:paraId="08926FA0" w14:textId="0C2861C3" w:rsidR="00AE463D" w:rsidRDefault="00AE463D" w:rsidP="00A16F8B">
      <w:pPr>
        <w:jc w:val="both"/>
        <w:rPr>
          <w:rFonts w:cs="Arial"/>
          <w:bCs/>
          <w:color w:val="000000" w:themeColor="text1"/>
        </w:rPr>
      </w:pPr>
    </w:p>
    <w:p w14:paraId="043B2E0A" w14:textId="58A8E9A9" w:rsidR="00AE463D" w:rsidRDefault="00AE463D" w:rsidP="00A16F8B">
      <w:pPr>
        <w:jc w:val="both"/>
        <w:rPr>
          <w:rFonts w:cs="Arial"/>
          <w:bCs/>
          <w:color w:val="000000" w:themeColor="text1"/>
        </w:rPr>
      </w:pPr>
    </w:p>
    <w:p w14:paraId="6318E9E9" w14:textId="43634E0D" w:rsidR="00AE463D" w:rsidRDefault="00AE463D" w:rsidP="00A16F8B">
      <w:pPr>
        <w:jc w:val="both"/>
        <w:rPr>
          <w:rFonts w:cs="Arial"/>
          <w:bCs/>
          <w:color w:val="000000" w:themeColor="text1"/>
        </w:rPr>
      </w:pPr>
    </w:p>
    <w:p w14:paraId="51D8CE4F" w14:textId="62B21FAC" w:rsidR="00AE463D" w:rsidRDefault="00AE463D" w:rsidP="00D539E6">
      <w:pPr>
        <w:pStyle w:val="Ttulo1"/>
        <w:numPr>
          <w:ilvl w:val="0"/>
          <w:numId w:val="21"/>
        </w:numPr>
      </w:pPr>
      <w:bookmarkStart w:id="48" w:name="_Toc84945774"/>
      <w:r w:rsidRPr="00D539E6">
        <w:lastRenderedPageBreak/>
        <w:t>ANTECEDENTES</w:t>
      </w:r>
      <w:bookmarkEnd w:id="48"/>
    </w:p>
    <w:p w14:paraId="6675FB00" w14:textId="77777777" w:rsidR="00D539E6" w:rsidRPr="00D539E6" w:rsidRDefault="00D539E6" w:rsidP="00D539E6"/>
    <w:p w14:paraId="39A03BC7" w14:textId="77777777" w:rsidR="00C03D11" w:rsidRDefault="00F22768" w:rsidP="00A16F8B">
      <w:pPr>
        <w:jc w:val="both"/>
        <w:rPr>
          <w:rFonts w:cs="Arial"/>
          <w:bCs/>
          <w:color w:val="000000" w:themeColor="text1"/>
        </w:rPr>
      </w:pPr>
      <w:r>
        <w:rPr>
          <w:rFonts w:cs="Arial"/>
          <w:bCs/>
          <w:color w:val="000000" w:themeColor="text1"/>
        </w:rPr>
        <w:t>Las crisis se caracterizan por ser inesperadas, imprevisible y coartar la capacidad de acción</w:t>
      </w:r>
      <w:r w:rsidR="00C03D11">
        <w:rPr>
          <w:rFonts w:cs="Arial"/>
          <w:bCs/>
          <w:color w:val="000000" w:themeColor="text1"/>
        </w:rPr>
        <w:t xml:space="preserve">, son relevantes para los diferentes públicos, rara vez tienen su origen en la comunicación, pero rápidamente se convierten en noticia. </w:t>
      </w:r>
    </w:p>
    <w:p w14:paraId="4C29FC19" w14:textId="315573ED" w:rsidR="00C325A5" w:rsidRDefault="00C03D11" w:rsidP="00A16F8B">
      <w:pPr>
        <w:jc w:val="both"/>
      </w:pPr>
      <w:r>
        <w:rPr>
          <w:rFonts w:cs="Arial"/>
          <w:bCs/>
          <w:color w:val="000000" w:themeColor="text1"/>
        </w:rPr>
        <w:t xml:space="preserve">En general, tienen su origen </w:t>
      </w:r>
      <w:r w:rsidR="00AE57F3">
        <w:rPr>
          <w:rFonts w:cs="Arial"/>
          <w:bCs/>
          <w:color w:val="000000" w:themeColor="text1"/>
        </w:rPr>
        <w:t xml:space="preserve">en fenómenos naturales (incendios naturales, inundaciones), </w:t>
      </w:r>
      <w:r w:rsidR="00AE57F3">
        <w:t>acontecimientos políticos y conflictos sociales (Cambio climático), accidentes (contaminación por emisiones o derramamientos), orden público (explosión de tubos de hidrocarburos), eventos criminales (tráfico de fauna y flora silvestre, madera ilegal, minería ilegal, siembra de cultivos para usos ilícitos, entre otros.</w:t>
      </w:r>
    </w:p>
    <w:p w14:paraId="756F65DC" w14:textId="7630B275" w:rsidR="00F0397A" w:rsidRDefault="002A60A3" w:rsidP="00A16F8B">
      <w:pPr>
        <w:jc w:val="both"/>
        <w:rPr>
          <w:rFonts w:cs="Arial"/>
          <w:bCs/>
          <w:color w:val="000000" w:themeColor="text1"/>
        </w:rPr>
      </w:pPr>
      <w:r>
        <w:rPr>
          <w:rFonts w:cs="Arial"/>
          <w:bCs/>
          <w:color w:val="000000" w:themeColor="text1"/>
        </w:rPr>
        <w:t xml:space="preserve">Toda </w:t>
      </w:r>
      <w:r w:rsidR="00D703D6">
        <w:rPr>
          <w:rFonts w:cs="Arial"/>
          <w:bCs/>
          <w:color w:val="000000" w:themeColor="text1"/>
        </w:rPr>
        <w:t>crisis tiene una parte operativa</w:t>
      </w:r>
      <w:r>
        <w:rPr>
          <w:rFonts w:cs="Arial"/>
          <w:bCs/>
          <w:color w:val="000000" w:themeColor="text1"/>
        </w:rPr>
        <w:t xml:space="preserve"> </w:t>
      </w:r>
      <w:r w:rsidR="00AE4003">
        <w:rPr>
          <w:rFonts w:cs="Arial"/>
          <w:bCs/>
          <w:color w:val="000000" w:themeColor="text1"/>
        </w:rPr>
        <w:t>cuya</w:t>
      </w:r>
      <w:r>
        <w:rPr>
          <w:rFonts w:cs="Arial"/>
          <w:bCs/>
          <w:color w:val="000000" w:themeColor="text1"/>
        </w:rPr>
        <w:t xml:space="preserve"> final</w:t>
      </w:r>
      <w:r w:rsidR="00D703D6">
        <w:rPr>
          <w:rFonts w:cs="Arial"/>
          <w:bCs/>
          <w:color w:val="000000" w:themeColor="text1"/>
        </w:rPr>
        <w:t xml:space="preserve">idad </w:t>
      </w:r>
      <w:r w:rsidR="00AE4003">
        <w:rPr>
          <w:rFonts w:cs="Arial"/>
          <w:bCs/>
          <w:color w:val="000000" w:themeColor="text1"/>
        </w:rPr>
        <w:t xml:space="preserve">es </w:t>
      </w:r>
      <w:r w:rsidR="00D703D6">
        <w:rPr>
          <w:rFonts w:cs="Arial"/>
          <w:bCs/>
          <w:color w:val="000000" w:themeColor="text1"/>
        </w:rPr>
        <w:t>darle solución al prob</w:t>
      </w:r>
      <w:r w:rsidR="004C09B2">
        <w:rPr>
          <w:rFonts w:cs="Arial"/>
          <w:bCs/>
          <w:color w:val="000000" w:themeColor="text1"/>
        </w:rPr>
        <w:t>lema que dio origen a l</w:t>
      </w:r>
      <w:r w:rsidR="00C66575">
        <w:rPr>
          <w:rFonts w:cs="Arial"/>
          <w:bCs/>
          <w:color w:val="000000" w:themeColor="text1"/>
        </w:rPr>
        <w:t xml:space="preserve">a crisis y otra comunicacional, </w:t>
      </w:r>
      <w:r w:rsidR="00AE4003">
        <w:rPr>
          <w:rFonts w:cs="Arial"/>
          <w:bCs/>
          <w:color w:val="000000" w:themeColor="text1"/>
        </w:rPr>
        <w:t xml:space="preserve">para </w:t>
      </w:r>
      <w:r w:rsidR="004C09B2">
        <w:rPr>
          <w:rFonts w:cs="Arial"/>
          <w:bCs/>
          <w:color w:val="000000" w:themeColor="text1"/>
        </w:rPr>
        <w:t xml:space="preserve">mantener informada a la población sobre las acciones a tomar y </w:t>
      </w:r>
      <w:r w:rsidR="00416E83">
        <w:rPr>
          <w:rFonts w:cs="Arial"/>
          <w:bCs/>
          <w:color w:val="000000" w:themeColor="text1"/>
        </w:rPr>
        <w:t>minimizar los efectos sobre la imagen institucional.</w:t>
      </w:r>
    </w:p>
    <w:p w14:paraId="4F45B057" w14:textId="69F4F4BE" w:rsidR="00FB6F5B" w:rsidRDefault="00AE4003" w:rsidP="00A16F8B">
      <w:pPr>
        <w:jc w:val="both"/>
        <w:rPr>
          <w:rFonts w:cs="Arial"/>
          <w:bCs/>
          <w:color w:val="000000" w:themeColor="text1"/>
        </w:rPr>
      </w:pPr>
      <w:r>
        <w:rPr>
          <w:rFonts w:cs="Arial"/>
          <w:bCs/>
          <w:color w:val="000000" w:themeColor="text1"/>
        </w:rPr>
        <w:t>Co</w:t>
      </w:r>
      <w:r w:rsidR="000A345D">
        <w:rPr>
          <w:rFonts w:cs="Arial"/>
          <w:bCs/>
          <w:color w:val="000000" w:themeColor="text1"/>
        </w:rPr>
        <w:t>ntar con un Plan de Comunicación</w:t>
      </w:r>
      <w:r>
        <w:rPr>
          <w:rFonts w:cs="Arial"/>
          <w:bCs/>
          <w:color w:val="000000" w:themeColor="text1"/>
        </w:rPr>
        <w:t xml:space="preserve"> de crisis</w:t>
      </w:r>
      <w:r w:rsidR="000A345D">
        <w:rPr>
          <w:rFonts w:cs="Arial"/>
          <w:bCs/>
          <w:color w:val="000000" w:themeColor="text1"/>
        </w:rPr>
        <w:t>,</w:t>
      </w:r>
      <w:r w:rsidR="00AE6BE7">
        <w:rPr>
          <w:rFonts w:cs="Arial"/>
          <w:bCs/>
          <w:color w:val="000000" w:themeColor="text1"/>
        </w:rPr>
        <w:t xml:space="preserve"> facilita </w:t>
      </w:r>
      <w:r w:rsidR="00F0397A">
        <w:rPr>
          <w:rFonts w:cs="Arial"/>
          <w:bCs/>
          <w:color w:val="000000" w:themeColor="text1"/>
        </w:rPr>
        <w:t>una comunicación proactiva,</w:t>
      </w:r>
      <w:r w:rsidR="00CD2D30">
        <w:rPr>
          <w:rFonts w:cs="Arial"/>
          <w:bCs/>
          <w:color w:val="000000" w:themeColor="text1"/>
        </w:rPr>
        <w:t xml:space="preserve"> permite contar con</w:t>
      </w:r>
      <w:r w:rsidR="00F0397A">
        <w:rPr>
          <w:rFonts w:cs="Arial"/>
          <w:bCs/>
          <w:color w:val="000000" w:themeColor="text1"/>
        </w:rPr>
        <w:t xml:space="preserve"> un</w:t>
      </w:r>
      <w:r w:rsidR="00F0397A" w:rsidRPr="00F0397A">
        <w:rPr>
          <w:rFonts w:cs="Arial"/>
          <w:bCs/>
          <w:color w:val="000000" w:themeColor="text1"/>
        </w:rPr>
        <w:t xml:space="preserve"> equipo </w:t>
      </w:r>
      <w:r w:rsidR="00AE6BE7">
        <w:rPr>
          <w:rFonts w:cs="Arial"/>
          <w:bCs/>
          <w:color w:val="000000" w:themeColor="text1"/>
        </w:rPr>
        <w:t xml:space="preserve">humano </w:t>
      </w:r>
      <w:r w:rsidR="00F0397A" w:rsidRPr="00F0397A">
        <w:rPr>
          <w:rFonts w:cs="Arial"/>
          <w:bCs/>
          <w:color w:val="000000" w:themeColor="text1"/>
        </w:rPr>
        <w:t>preparado</w:t>
      </w:r>
      <w:r w:rsidR="00F0397A">
        <w:rPr>
          <w:rFonts w:cs="Arial"/>
          <w:bCs/>
          <w:color w:val="000000" w:themeColor="text1"/>
        </w:rPr>
        <w:t xml:space="preserve"> </w:t>
      </w:r>
      <w:r w:rsidR="00F0397A" w:rsidRPr="00F0397A">
        <w:rPr>
          <w:rFonts w:cs="Arial"/>
          <w:bCs/>
          <w:color w:val="000000" w:themeColor="text1"/>
        </w:rPr>
        <w:t xml:space="preserve">para </w:t>
      </w:r>
      <w:r w:rsidR="00F0397A">
        <w:rPr>
          <w:rFonts w:cs="Arial"/>
          <w:bCs/>
          <w:color w:val="000000" w:themeColor="text1"/>
        </w:rPr>
        <w:t>actuar con</w:t>
      </w:r>
      <w:r w:rsidR="00F0397A" w:rsidRPr="00F0397A">
        <w:rPr>
          <w:rFonts w:cs="Arial"/>
          <w:bCs/>
          <w:color w:val="000000" w:themeColor="text1"/>
        </w:rPr>
        <w:t xml:space="preserve"> transparencia </w:t>
      </w:r>
      <w:r w:rsidR="00F0397A">
        <w:rPr>
          <w:rFonts w:cs="Arial"/>
          <w:bCs/>
          <w:color w:val="000000" w:themeColor="text1"/>
        </w:rPr>
        <w:t xml:space="preserve">y rapidez </w:t>
      </w:r>
      <w:r w:rsidR="00AE6BE7">
        <w:rPr>
          <w:rFonts w:cs="Arial"/>
          <w:bCs/>
          <w:color w:val="000000" w:themeColor="text1"/>
        </w:rPr>
        <w:t xml:space="preserve">y define </w:t>
      </w:r>
      <w:r w:rsidR="00FB6F5B">
        <w:rPr>
          <w:rFonts w:cs="Arial"/>
          <w:bCs/>
          <w:color w:val="000000" w:themeColor="text1"/>
        </w:rPr>
        <w:t xml:space="preserve">con antelación quién, cómo y cuándo </w:t>
      </w:r>
      <w:r w:rsidR="00FB6F5B" w:rsidRPr="00FB6F5B">
        <w:rPr>
          <w:rFonts w:cs="Arial"/>
          <w:bCs/>
          <w:color w:val="000000" w:themeColor="text1"/>
        </w:rPr>
        <w:t xml:space="preserve">activar el plan y bajo qué circunstancias </w:t>
      </w:r>
      <w:r w:rsidR="00FB6F5B">
        <w:rPr>
          <w:rFonts w:cs="Arial"/>
          <w:bCs/>
          <w:color w:val="000000" w:themeColor="text1"/>
        </w:rPr>
        <w:t>debe hacer</w:t>
      </w:r>
      <w:r w:rsidR="00AE6BE7">
        <w:rPr>
          <w:rFonts w:cs="Arial"/>
          <w:bCs/>
          <w:color w:val="000000" w:themeColor="text1"/>
        </w:rPr>
        <w:t>se</w:t>
      </w:r>
      <w:r w:rsidR="00FB6F5B">
        <w:rPr>
          <w:rFonts w:cs="Arial"/>
          <w:bCs/>
          <w:color w:val="000000" w:themeColor="text1"/>
        </w:rPr>
        <w:t>.</w:t>
      </w:r>
    </w:p>
    <w:p w14:paraId="418154EF" w14:textId="06E40895" w:rsidR="00C66575" w:rsidRDefault="00FB6F5B" w:rsidP="00A16F8B">
      <w:pPr>
        <w:jc w:val="both"/>
        <w:rPr>
          <w:rFonts w:cs="Arial"/>
          <w:bCs/>
          <w:color w:val="000000" w:themeColor="text1"/>
        </w:rPr>
      </w:pPr>
      <w:r>
        <w:rPr>
          <w:rFonts w:cs="Arial"/>
          <w:bCs/>
          <w:color w:val="000000" w:themeColor="text1"/>
        </w:rPr>
        <w:t xml:space="preserve">De igual forma, </w:t>
      </w:r>
      <w:r w:rsidR="00CD2D30">
        <w:rPr>
          <w:rFonts w:cs="Arial"/>
          <w:bCs/>
          <w:color w:val="000000" w:themeColor="text1"/>
        </w:rPr>
        <w:t xml:space="preserve">guía en la toma de decisiones a la hora de una situación crítica, contar con </w:t>
      </w:r>
      <w:proofErr w:type="spellStart"/>
      <w:r w:rsidR="00CD2D30">
        <w:rPr>
          <w:rFonts w:cs="Arial"/>
          <w:bCs/>
          <w:color w:val="000000" w:themeColor="text1"/>
        </w:rPr>
        <w:t>Bullet</w:t>
      </w:r>
      <w:proofErr w:type="spellEnd"/>
      <w:r w:rsidR="00CD2D30">
        <w:rPr>
          <w:rFonts w:cs="Arial"/>
          <w:bCs/>
          <w:color w:val="000000" w:themeColor="text1"/>
        </w:rPr>
        <w:t xml:space="preserve"> y </w:t>
      </w:r>
      <w:proofErr w:type="spellStart"/>
      <w:r w:rsidR="00CD2D30">
        <w:rPr>
          <w:rFonts w:cs="Arial"/>
          <w:bCs/>
          <w:color w:val="000000" w:themeColor="text1"/>
        </w:rPr>
        <w:t>preboletines</w:t>
      </w:r>
      <w:proofErr w:type="spellEnd"/>
      <w:r w:rsidR="00CD2D30">
        <w:rPr>
          <w:rFonts w:cs="Arial"/>
          <w:bCs/>
          <w:color w:val="000000" w:themeColor="text1"/>
        </w:rPr>
        <w:t xml:space="preserve"> de prensa por tema</w:t>
      </w:r>
      <w:r w:rsidRPr="00FB6F5B">
        <w:rPr>
          <w:rFonts w:cs="Arial"/>
          <w:bCs/>
          <w:color w:val="000000" w:themeColor="text1"/>
        </w:rPr>
        <w:t xml:space="preserve">, </w:t>
      </w:r>
      <w:r w:rsidR="00CD2D30">
        <w:rPr>
          <w:rFonts w:cs="Arial"/>
          <w:bCs/>
          <w:color w:val="000000" w:themeColor="text1"/>
        </w:rPr>
        <w:t>identificar las partes interesadas y los mejores</w:t>
      </w:r>
      <w:r w:rsidRPr="00FB6F5B">
        <w:rPr>
          <w:rFonts w:cs="Arial"/>
          <w:bCs/>
          <w:color w:val="000000" w:themeColor="text1"/>
        </w:rPr>
        <w:t xml:space="preserve"> canales de comunicación</w:t>
      </w:r>
      <w:r w:rsidR="00292DC8">
        <w:rPr>
          <w:rFonts w:cs="Arial"/>
          <w:bCs/>
          <w:color w:val="000000" w:themeColor="text1"/>
        </w:rPr>
        <w:t xml:space="preserve"> y piezas </w:t>
      </w:r>
      <w:r w:rsidR="00D539E6">
        <w:rPr>
          <w:rFonts w:cs="Arial"/>
          <w:bCs/>
          <w:color w:val="000000" w:themeColor="text1"/>
        </w:rPr>
        <w:t xml:space="preserve">divulgativas </w:t>
      </w:r>
      <w:r w:rsidR="00D539E6" w:rsidRPr="00FB6F5B">
        <w:rPr>
          <w:rFonts w:cs="Arial"/>
          <w:bCs/>
          <w:color w:val="000000" w:themeColor="text1"/>
        </w:rPr>
        <w:t>(</w:t>
      </w:r>
      <w:r w:rsidRPr="00FB6F5B">
        <w:rPr>
          <w:rFonts w:cs="Arial"/>
          <w:bCs/>
          <w:color w:val="000000" w:themeColor="text1"/>
        </w:rPr>
        <w:t>correo electrónico, Twitter, intranet, comunicados de prensa, etc.)</w:t>
      </w:r>
      <w:r>
        <w:rPr>
          <w:rFonts w:cs="Arial"/>
          <w:bCs/>
          <w:color w:val="000000" w:themeColor="text1"/>
        </w:rPr>
        <w:t xml:space="preserve">, </w:t>
      </w:r>
      <w:r w:rsidR="008355E0">
        <w:rPr>
          <w:rFonts w:cs="Arial"/>
          <w:bCs/>
          <w:color w:val="000000" w:themeColor="text1"/>
        </w:rPr>
        <w:t>entre otros.  La importancia de contar con esta información es evitar errores, que puedan empeorar la crisis.</w:t>
      </w:r>
    </w:p>
    <w:p w14:paraId="1BCEB1BF" w14:textId="191C31A6" w:rsidR="008355E0" w:rsidRDefault="00987C76" w:rsidP="00A16F8B">
      <w:pPr>
        <w:jc w:val="both"/>
        <w:rPr>
          <w:rFonts w:cs="Arial"/>
          <w:bCs/>
          <w:color w:val="000000" w:themeColor="text1"/>
        </w:rPr>
      </w:pPr>
      <w:r>
        <w:rPr>
          <w:rFonts w:cs="Arial"/>
          <w:bCs/>
          <w:color w:val="000000" w:themeColor="text1"/>
        </w:rPr>
        <w:t>Es importante tomar en cuenta la</w:t>
      </w:r>
      <w:r w:rsidR="008355E0" w:rsidRPr="008355E0">
        <w:rPr>
          <w:rFonts w:cs="Arial"/>
          <w:bCs/>
          <w:color w:val="000000" w:themeColor="text1"/>
        </w:rPr>
        <w:t xml:space="preserve"> capacidad </w:t>
      </w:r>
      <w:r>
        <w:rPr>
          <w:rFonts w:cs="Arial"/>
          <w:bCs/>
          <w:color w:val="000000" w:themeColor="text1"/>
        </w:rPr>
        <w:t xml:space="preserve">de la organización, </w:t>
      </w:r>
      <w:r w:rsidR="008355E0" w:rsidRPr="008355E0">
        <w:rPr>
          <w:rFonts w:cs="Arial"/>
          <w:bCs/>
          <w:color w:val="000000" w:themeColor="text1"/>
        </w:rPr>
        <w:t xml:space="preserve">para entender y hacerse </w:t>
      </w:r>
      <w:r>
        <w:rPr>
          <w:rFonts w:cs="Arial"/>
          <w:bCs/>
          <w:color w:val="000000" w:themeColor="text1"/>
        </w:rPr>
        <w:t>comprender por</w:t>
      </w:r>
      <w:r w:rsidR="008355E0" w:rsidRPr="008355E0">
        <w:rPr>
          <w:rFonts w:cs="Arial"/>
          <w:bCs/>
          <w:color w:val="000000" w:themeColor="text1"/>
        </w:rPr>
        <w:t xml:space="preserve"> sus públicos. Esta comprensión en caso de crisis, </w:t>
      </w:r>
      <w:r w:rsidR="004817C7">
        <w:rPr>
          <w:rFonts w:cs="Arial"/>
          <w:bCs/>
          <w:color w:val="000000" w:themeColor="text1"/>
        </w:rPr>
        <w:t>le brin</w:t>
      </w:r>
      <w:r>
        <w:rPr>
          <w:rFonts w:cs="Arial"/>
          <w:bCs/>
          <w:color w:val="000000" w:themeColor="text1"/>
        </w:rPr>
        <w:t xml:space="preserve">da </w:t>
      </w:r>
      <w:r w:rsidR="008355E0" w:rsidRPr="008355E0">
        <w:rPr>
          <w:rFonts w:cs="Arial"/>
          <w:bCs/>
          <w:color w:val="000000" w:themeColor="text1"/>
        </w:rPr>
        <w:t xml:space="preserve">un colchón de credibilidad y confianza, </w:t>
      </w:r>
      <w:r w:rsidR="004817C7">
        <w:rPr>
          <w:rFonts w:cs="Arial"/>
          <w:bCs/>
          <w:color w:val="000000" w:themeColor="text1"/>
        </w:rPr>
        <w:t xml:space="preserve">además </w:t>
      </w:r>
      <w:r w:rsidR="008355E0" w:rsidRPr="008355E0">
        <w:rPr>
          <w:rFonts w:cs="Arial"/>
          <w:bCs/>
          <w:color w:val="000000" w:themeColor="text1"/>
        </w:rPr>
        <w:t xml:space="preserve">del conocimiento en los códigos y canales sobre los </w:t>
      </w:r>
      <w:r w:rsidR="004817C7">
        <w:rPr>
          <w:rFonts w:cs="Arial"/>
          <w:bCs/>
          <w:color w:val="000000" w:themeColor="text1"/>
        </w:rPr>
        <w:t>cuáles</w:t>
      </w:r>
      <w:r w:rsidR="008355E0" w:rsidRPr="008355E0">
        <w:rPr>
          <w:rFonts w:cs="Arial"/>
          <w:bCs/>
          <w:color w:val="000000" w:themeColor="text1"/>
        </w:rPr>
        <w:t xml:space="preserve"> instaurar su mensaje.</w:t>
      </w:r>
    </w:p>
    <w:p w14:paraId="69F5B80E" w14:textId="64F07FAB" w:rsidR="00702D63" w:rsidRDefault="008169E5" w:rsidP="00A16F8B">
      <w:pPr>
        <w:jc w:val="both"/>
        <w:rPr>
          <w:rFonts w:cs="Arial"/>
          <w:bCs/>
          <w:color w:val="000000" w:themeColor="text1"/>
        </w:rPr>
      </w:pPr>
      <w:r>
        <w:rPr>
          <w:rFonts w:cs="Arial"/>
          <w:bCs/>
          <w:color w:val="000000" w:themeColor="text1"/>
        </w:rPr>
        <w:t>Los trabajadores de la Entidad son u</w:t>
      </w:r>
      <w:r w:rsidR="0006550C">
        <w:rPr>
          <w:rFonts w:cs="Arial"/>
          <w:bCs/>
          <w:color w:val="000000" w:themeColor="text1"/>
        </w:rPr>
        <w:t xml:space="preserve">no de los públicos más importantes </w:t>
      </w:r>
      <w:r w:rsidRPr="0006550C">
        <w:rPr>
          <w:rFonts w:cs="Arial"/>
          <w:bCs/>
          <w:color w:val="000000" w:themeColor="text1"/>
        </w:rPr>
        <w:t>en la gestión de una crisis</w:t>
      </w:r>
      <w:r>
        <w:rPr>
          <w:rFonts w:cs="Arial"/>
          <w:bCs/>
          <w:color w:val="000000" w:themeColor="text1"/>
        </w:rPr>
        <w:t xml:space="preserve">, </w:t>
      </w:r>
      <w:r w:rsidR="0006550C" w:rsidRPr="0006550C">
        <w:rPr>
          <w:rFonts w:cs="Arial"/>
          <w:bCs/>
          <w:color w:val="000000" w:themeColor="text1"/>
        </w:rPr>
        <w:t xml:space="preserve">ya que pueden funcionar </w:t>
      </w:r>
      <w:r>
        <w:rPr>
          <w:rFonts w:cs="Arial"/>
          <w:bCs/>
          <w:color w:val="000000" w:themeColor="text1"/>
        </w:rPr>
        <w:t>como</w:t>
      </w:r>
      <w:r w:rsidR="0006550C" w:rsidRPr="0006550C">
        <w:rPr>
          <w:rFonts w:cs="Arial"/>
          <w:bCs/>
          <w:color w:val="000000" w:themeColor="text1"/>
        </w:rPr>
        <w:t xml:space="preserve"> aliados </w:t>
      </w:r>
      <w:r>
        <w:rPr>
          <w:rFonts w:cs="Arial"/>
          <w:bCs/>
          <w:color w:val="000000" w:themeColor="text1"/>
        </w:rPr>
        <w:t xml:space="preserve">y </w:t>
      </w:r>
      <w:r w:rsidR="0006550C" w:rsidRPr="0006550C">
        <w:rPr>
          <w:rFonts w:cs="Arial"/>
          <w:bCs/>
          <w:color w:val="000000" w:themeColor="text1"/>
        </w:rPr>
        <w:t xml:space="preserve">portavoces de la institución, </w:t>
      </w:r>
      <w:r>
        <w:rPr>
          <w:rFonts w:cs="Arial"/>
          <w:bCs/>
          <w:color w:val="000000" w:themeColor="text1"/>
        </w:rPr>
        <w:t xml:space="preserve">pues divulgaran </w:t>
      </w:r>
      <w:r w:rsidR="00D539E6">
        <w:rPr>
          <w:rFonts w:cs="Arial"/>
          <w:bCs/>
          <w:color w:val="000000" w:themeColor="text1"/>
        </w:rPr>
        <w:t xml:space="preserve">el </w:t>
      </w:r>
      <w:r w:rsidR="00D539E6" w:rsidRPr="0006550C">
        <w:rPr>
          <w:rFonts w:cs="Arial"/>
          <w:bCs/>
          <w:color w:val="000000" w:themeColor="text1"/>
        </w:rPr>
        <w:t>mensaje</w:t>
      </w:r>
      <w:r w:rsidR="0006550C" w:rsidRPr="0006550C">
        <w:rPr>
          <w:rFonts w:cs="Arial"/>
          <w:bCs/>
          <w:color w:val="000000" w:themeColor="text1"/>
        </w:rPr>
        <w:t xml:space="preserve"> de forma denotativa y connotativa. </w:t>
      </w:r>
      <w:r w:rsidR="00CD7A6F">
        <w:rPr>
          <w:rFonts w:cs="Arial"/>
          <w:bCs/>
          <w:color w:val="000000" w:themeColor="text1"/>
        </w:rPr>
        <w:t>Además de constituirse en</w:t>
      </w:r>
      <w:r w:rsidR="00CD7A6F" w:rsidRPr="00CD7A6F">
        <w:rPr>
          <w:rFonts w:cs="Arial"/>
          <w:bCs/>
          <w:color w:val="000000" w:themeColor="text1"/>
        </w:rPr>
        <w:t xml:space="preserve"> defensores de la corporación y sus valores</w:t>
      </w:r>
      <w:r w:rsidR="00CD7A6F">
        <w:rPr>
          <w:rFonts w:cs="Arial"/>
          <w:bCs/>
          <w:color w:val="000000" w:themeColor="text1"/>
        </w:rPr>
        <w:t>.</w:t>
      </w:r>
    </w:p>
    <w:p w14:paraId="635A4652" w14:textId="1B3206CA" w:rsidR="00BF7CB8" w:rsidRDefault="007A57C9" w:rsidP="00A16F8B">
      <w:pPr>
        <w:jc w:val="both"/>
        <w:rPr>
          <w:rFonts w:cs="Arial"/>
          <w:bCs/>
          <w:color w:val="000000" w:themeColor="text1"/>
        </w:rPr>
      </w:pPr>
      <w:r>
        <w:rPr>
          <w:rFonts w:cs="Arial"/>
          <w:bCs/>
          <w:color w:val="000000" w:themeColor="text1"/>
        </w:rPr>
        <w:t>Otro</w:t>
      </w:r>
      <w:r w:rsidR="00E46453">
        <w:rPr>
          <w:rFonts w:cs="Arial"/>
          <w:bCs/>
          <w:color w:val="000000" w:themeColor="text1"/>
        </w:rPr>
        <w:t>s</w:t>
      </w:r>
      <w:r>
        <w:rPr>
          <w:rFonts w:cs="Arial"/>
          <w:bCs/>
          <w:color w:val="000000" w:themeColor="text1"/>
        </w:rPr>
        <w:t xml:space="preserve"> </w:t>
      </w:r>
      <w:r w:rsidR="00FE738C">
        <w:rPr>
          <w:rFonts w:cs="Arial"/>
          <w:bCs/>
          <w:color w:val="000000" w:themeColor="text1"/>
        </w:rPr>
        <w:t>elementos fundamentales</w:t>
      </w:r>
      <w:r>
        <w:rPr>
          <w:rFonts w:cs="Arial"/>
          <w:bCs/>
          <w:color w:val="000000" w:themeColor="text1"/>
        </w:rPr>
        <w:t xml:space="preserve"> en el Plan de Comunicación de Crisis son los medios de comunicación</w:t>
      </w:r>
      <w:r w:rsidR="00EB6853">
        <w:rPr>
          <w:rFonts w:cs="Arial"/>
          <w:bCs/>
          <w:color w:val="000000" w:themeColor="text1"/>
        </w:rPr>
        <w:t xml:space="preserve"> y</w:t>
      </w:r>
      <w:r w:rsidR="00EB6853" w:rsidRPr="00EB6853">
        <w:rPr>
          <w:rFonts w:cs="Arial"/>
          <w:bCs/>
          <w:color w:val="000000" w:themeColor="text1"/>
        </w:rPr>
        <w:t xml:space="preserve"> las buenas relaciones </w:t>
      </w:r>
      <w:r w:rsidR="00EB6853">
        <w:rPr>
          <w:rFonts w:cs="Arial"/>
          <w:bCs/>
          <w:color w:val="000000" w:themeColor="text1"/>
        </w:rPr>
        <w:t>con ellos, pues son</w:t>
      </w:r>
      <w:r w:rsidR="00EB6853" w:rsidRPr="00EB6853">
        <w:rPr>
          <w:rFonts w:cs="Arial"/>
          <w:bCs/>
          <w:color w:val="000000" w:themeColor="text1"/>
        </w:rPr>
        <w:t xml:space="preserve"> </w:t>
      </w:r>
      <w:r w:rsidR="00EB6853">
        <w:rPr>
          <w:rFonts w:cs="Arial"/>
          <w:bCs/>
          <w:color w:val="000000" w:themeColor="text1"/>
        </w:rPr>
        <w:t>altavoces</w:t>
      </w:r>
      <w:r w:rsidR="00EB6853" w:rsidRPr="00EB6853">
        <w:rPr>
          <w:rFonts w:cs="Arial"/>
          <w:bCs/>
          <w:color w:val="000000" w:themeColor="text1"/>
        </w:rPr>
        <w:t xml:space="preserve"> ante cualquier indicio de cambio o novedad, haciendo las veces de desestabilizadores o apoyos </w:t>
      </w:r>
      <w:r w:rsidR="00364760">
        <w:rPr>
          <w:rFonts w:cs="Arial"/>
          <w:bCs/>
          <w:color w:val="000000" w:themeColor="text1"/>
        </w:rPr>
        <w:t>de</w:t>
      </w:r>
      <w:r w:rsidR="00EB6853" w:rsidRPr="00EB6853">
        <w:rPr>
          <w:rFonts w:cs="Arial"/>
          <w:bCs/>
          <w:color w:val="000000" w:themeColor="text1"/>
        </w:rPr>
        <w:t xml:space="preserve"> una </w:t>
      </w:r>
      <w:r w:rsidR="00364760">
        <w:rPr>
          <w:rFonts w:cs="Arial"/>
          <w:bCs/>
          <w:color w:val="000000" w:themeColor="text1"/>
        </w:rPr>
        <w:t>organización</w:t>
      </w:r>
      <w:r w:rsidR="00EB6853" w:rsidRPr="00EB6853">
        <w:rPr>
          <w:rFonts w:cs="Arial"/>
          <w:bCs/>
          <w:color w:val="000000" w:themeColor="text1"/>
        </w:rPr>
        <w:t>.</w:t>
      </w:r>
    </w:p>
    <w:p w14:paraId="362ED33A" w14:textId="5697A4C1" w:rsidR="00093E66" w:rsidRDefault="00093E66" w:rsidP="00093E66">
      <w:r>
        <w:t>Cuando</w:t>
      </w:r>
      <w:r w:rsidRPr="00093E66">
        <w:t xml:space="preserve"> hay una crisis lo primero es resolverla, nunca huir. Una crisis bien gestionada puede incluso mejorar la imagen de la </w:t>
      </w:r>
      <w:r w:rsidR="000A345D">
        <w:t>entidad.</w:t>
      </w:r>
    </w:p>
    <w:p w14:paraId="70F30423" w14:textId="637E21D1" w:rsidR="00D10E1C" w:rsidRDefault="00D10E1C" w:rsidP="00093E66"/>
    <w:p w14:paraId="78E437D2" w14:textId="4DD7B029" w:rsidR="00D10E1C" w:rsidRDefault="00D10E1C" w:rsidP="00093E66"/>
    <w:p w14:paraId="343736DC" w14:textId="47D18270" w:rsidR="00B60E52" w:rsidRDefault="00B60E52" w:rsidP="00D539E6">
      <w:pPr>
        <w:pStyle w:val="Ttulo1"/>
      </w:pPr>
      <w:bookmarkStart w:id="49" w:name="_Toc84945775"/>
      <w:r w:rsidRPr="00D539E6">
        <w:lastRenderedPageBreak/>
        <w:t>OBJETIVOS, METAS E INDICADORES</w:t>
      </w:r>
      <w:bookmarkEnd w:id="49"/>
    </w:p>
    <w:p w14:paraId="4B85E6B7" w14:textId="77777777" w:rsidR="00D539E6" w:rsidRPr="00D539E6" w:rsidRDefault="00D539E6" w:rsidP="00D539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86"/>
      </w:tblGrid>
      <w:tr w:rsidR="000E507A" w:rsidRPr="00D539E6" w14:paraId="1B4C5F93" w14:textId="77777777" w:rsidTr="000E507A">
        <w:tc>
          <w:tcPr>
            <w:tcW w:w="5098" w:type="dxa"/>
          </w:tcPr>
          <w:p w14:paraId="45406EB6" w14:textId="77777777" w:rsidR="000E507A" w:rsidRPr="00D539E6" w:rsidRDefault="000E507A" w:rsidP="000C5729">
            <w:pPr>
              <w:jc w:val="center"/>
              <w:rPr>
                <w:rFonts w:cs="Arial"/>
                <w:b/>
              </w:rPr>
            </w:pPr>
            <w:r w:rsidRPr="00D539E6">
              <w:rPr>
                <w:rFonts w:cs="Arial"/>
                <w:b/>
              </w:rPr>
              <w:t>OBJETIVO GENERAL</w:t>
            </w:r>
          </w:p>
        </w:tc>
        <w:tc>
          <w:tcPr>
            <w:tcW w:w="3686" w:type="dxa"/>
          </w:tcPr>
          <w:p w14:paraId="53E41F52" w14:textId="77777777" w:rsidR="000E507A" w:rsidRPr="00D539E6" w:rsidRDefault="000E507A" w:rsidP="000C5729">
            <w:pPr>
              <w:jc w:val="center"/>
              <w:rPr>
                <w:rFonts w:cs="Arial"/>
                <w:b/>
              </w:rPr>
            </w:pPr>
            <w:r w:rsidRPr="00D539E6">
              <w:rPr>
                <w:rFonts w:cs="Arial"/>
                <w:b/>
              </w:rPr>
              <w:t>INDICADOR</w:t>
            </w:r>
          </w:p>
        </w:tc>
      </w:tr>
      <w:tr w:rsidR="000E507A" w:rsidRPr="00D539E6" w14:paraId="09D5B3A2" w14:textId="77777777" w:rsidTr="000E507A">
        <w:tc>
          <w:tcPr>
            <w:tcW w:w="5098" w:type="dxa"/>
          </w:tcPr>
          <w:p w14:paraId="5BFB3AE1" w14:textId="14DE6A5C" w:rsidR="000E507A" w:rsidRPr="00D539E6" w:rsidRDefault="000E507A" w:rsidP="000E507A">
            <w:pPr>
              <w:jc w:val="both"/>
              <w:rPr>
                <w:rFonts w:cs="Arial"/>
              </w:rPr>
            </w:pPr>
            <w:r w:rsidRPr="00D539E6">
              <w:rPr>
                <w:rFonts w:cs="Arial"/>
              </w:rPr>
              <w:t>Implementar La Estrategia de comunicación de manejo de crisis</w:t>
            </w:r>
          </w:p>
        </w:tc>
        <w:tc>
          <w:tcPr>
            <w:tcW w:w="3686" w:type="dxa"/>
          </w:tcPr>
          <w:p w14:paraId="500EB795" w14:textId="07E433A9" w:rsidR="000E507A" w:rsidRPr="00D539E6" w:rsidRDefault="000E507A" w:rsidP="000C5729">
            <w:pPr>
              <w:jc w:val="center"/>
              <w:rPr>
                <w:rFonts w:cs="Arial"/>
              </w:rPr>
            </w:pPr>
            <w:r w:rsidRPr="00D539E6">
              <w:rPr>
                <w:rFonts w:cs="Arial"/>
              </w:rPr>
              <w:t>Estrategias de Comunicación de Crisis</w:t>
            </w:r>
          </w:p>
        </w:tc>
      </w:tr>
    </w:tbl>
    <w:p w14:paraId="004CBCEA" w14:textId="62C148F5" w:rsidR="00B60E52" w:rsidRPr="00D539E6" w:rsidRDefault="00B60E52" w:rsidP="00B60E5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780"/>
        <w:gridCol w:w="2893"/>
      </w:tblGrid>
      <w:tr w:rsidR="00B60E52" w:rsidRPr="00D539E6" w14:paraId="518C80F3" w14:textId="77777777" w:rsidTr="000C5729">
        <w:tc>
          <w:tcPr>
            <w:tcW w:w="3328" w:type="dxa"/>
          </w:tcPr>
          <w:p w14:paraId="1AF814D5" w14:textId="77777777" w:rsidR="00B60E52" w:rsidRPr="00D539E6" w:rsidRDefault="00B60E52" w:rsidP="000C5729">
            <w:pPr>
              <w:jc w:val="center"/>
              <w:rPr>
                <w:rFonts w:cs="Arial"/>
                <w:b/>
              </w:rPr>
            </w:pPr>
            <w:r w:rsidRPr="00D539E6">
              <w:rPr>
                <w:rFonts w:cs="Arial"/>
                <w:b/>
              </w:rPr>
              <w:t>OBJETIVOS ESPECÍFICO</w:t>
            </w:r>
          </w:p>
        </w:tc>
        <w:tc>
          <w:tcPr>
            <w:tcW w:w="2925" w:type="dxa"/>
          </w:tcPr>
          <w:p w14:paraId="3A43EF38" w14:textId="77777777" w:rsidR="00B60E52" w:rsidRPr="00D539E6" w:rsidRDefault="00B60E52" w:rsidP="000C5729">
            <w:pPr>
              <w:jc w:val="center"/>
              <w:rPr>
                <w:rFonts w:cs="Arial"/>
                <w:b/>
              </w:rPr>
            </w:pPr>
            <w:r w:rsidRPr="00D539E6">
              <w:rPr>
                <w:rFonts w:cs="Arial"/>
                <w:b/>
              </w:rPr>
              <w:t>INDICADOR DE PRODUCTO</w:t>
            </w:r>
          </w:p>
        </w:tc>
        <w:tc>
          <w:tcPr>
            <w:tcW w:w="3097" w:type="dxa"/>
          </w:tcPr>
          <w:p w14:paraId="5B3D1647" w14:textId="77777777" w:rsidR="00B60E52" w:rsidRPr="00D539E6" w:rsidRDefault="00B60E52" w:rsidP="000C5729">
            <w:pPr>
              <w:jc w:val="center"/>
              <w:rPr>
                <w:rFonts w:cs="Arial"/>
                <w:b/>
              </w:rPr>
            </w:pPr>
            <w:r w:rsidRPr="00D539E6">
              <w:rPr>
                <w:rFonts w:cs="Arial"/>
                <w:b/>
              </w:rPr>
              <w:t>META</w:t>
            </w:r>
          </w:p>
        </w:tc>
      </w:tr>
      <w:tr w:rsidR="00B60E52" w:rsidRPr="00D539E6" w14:paraId="059F2729" w14:textId="77777777" w:rsidTr="000C5729">
        <w:tc>
          <w:tcPr>
            <w:tcW w:w="3328" w:type="dxa"/>
          </w:tcPr>
          <w:p w14:paraId="163BDE58" w14:textId="699D032C" w:rsidR="00B60E52" w:rsidRPr="00D539E6" w:rsidRDefault="00B60E52" w:rsidP="000E507A">
            <w:pPr>
              <w:jc w:val="both"/>
              <w:rPr>
                <w:rFonts w:cs="Arial"/>
              </w:rPr>
            </w:pPr>
            <w:r w:rsidRPr="00D539E6">
              <w:rPr>
                <w:rFonts w:cs="Arial"/>
              </w:rPr>
              <w:t xml:space="preserve">Desarrollar el plan de </w:t>
            </w:r>
            <w:r w:rsidR="000E507A" w:rsidRPr="00D539E6">
              <w:rPr>
                <w:rFonts w:cs="Arial"/>
              </w:rPr>
              <w:t xml:space="preserve">comunicación de manejo de crisis. </w:t>
            </w:r>
          </w:p>
        </w:tc>
        <w:tc>
          <w:tcPr>
            <w:tcW w:w="2925" w:type="dxa"/>
            <w:vAlign w:val="center"/>
          </w:tcPr>
          <w:p w14:paraId="11CD974F" w14:textId="2E56EE96" w:rsidR="00B60E52" w:rsidRPr="00D539E6" w:rsidRDefault="00B60E52" w:rsidP="000E507A">
            <w:pPr>
              <w:jc w:val="center"/>
              <w:rPr>
                <w:rFonts w:cs="Arial"/>
              </w:rPr>
            </w:pPr>
            <w:r w:rsidRPr="00D539E6">
              <w:rPr>
                <w:rFonts w:cs="Arial"/>
              </w:rPr>
              <w:t xml:space="preserve">Productos </w:t>
            </w:r>
            <w:r w:rsidR="000E507A" w:rsidRPr="00D539E6">
              <w:rPr>
                <w:rFonts w:cs="Arial"/>
              </w:rPr>
              <w:t xml:space="preserve">divulgativos Para manejo de crisis </w:t>
            </w:r>
            <w:r w:rsidRPr="00D539E6">
              <w:rPr>
                <w:rFonts w:cs="Arial"/>
              </w:rPr>
              <w:t xml:space="preserve"> elaborados</w:t>
            </w:r>
          </w:p>
        </w:tc>
        <w:tc>
          <w:tcPr>
            <w:tcW w:w="3097" w:type="dxa"/>
            <w:vAlign w:val="center"/>
          </w:tcPr>
          <w:p w14:paraId="1732742A" w14:textId="4BA0283C" w:rsidR="00B60E52" w:rsidRPr="00D539E6" w:rsidRDefault="000E507A" w:rsidP="000C5729">
            <w:pPr>
              <w:jc w:val="center"/>
              <w:rPr>
                <w:rFonts w:cs="Arial"/>
              </w:rPr>
            </w:pPr>
            <w:r w:rsidRPr="00D539E6">
              <w:rPr>
                <w:rFonts w:cs="Arial"/>
              </w:rPr>
              <w:t>500</w:t>
            </w:r>
          </w:p>
        </w:tc>
      </w:tr>
    </w:tbl>
    <w:p w14:paraId="768A98AE" w14:textId="66F13BDA" w:rsidR="00B60E52" w:rsidRPr="00D539E6" w:rsidRDefault="00B60E52" w:rsidP="00B60E52">
      <w:pPr>
        <w:rPr>
          <w:rFonts w:cs="Arial"/>
        </w:rPr>
      </w:pPr>
    </w:p>
    <w:p w14:paraId="3E103576" w14:textId="788247A5" w:rsidR="00B60E52" w:rsidRPr="00D539E6" w:rsidRDefault="000949BB" w:rsidP="00D539E6">
      <w:pPr>
        <w:pStyle w:val="Prrafodelista"/>
        <w:numPr>
          <w:ilvl w:val="0"/>
          <w:numId w:val="25"/>
        </w:numPr>
        <w:spacing w:after="0" w:line="240" w:lineRule="auto"/>
        <w:rPr>
          <w:rFonts w:cs="Arial"/>
          <w:b/>
        </w:rPr>
      </w:pPr>
      <w:r w:rsidRPr="00D539E6">
        <w:rPr>
          <w:rFonts w:cs="Arial"/>
          <w:b/>
        </w:rPr>
        <w:t>ACTIVIDADES</w:t>
      </w:r>
    </w:p>
    <w:tbl>
      <w:tblPr>
        <w:tblW w:w="8763" w:type="dxa"/>
        <w:tblInd w:w="65" w:type="dxa"/>
        <w:tblCellMar>
          <w:left w:w="70" w:type="dxa"/>
          <w:right w:w="70" w:type="dxa"/>
        </w:tblCellMar>
        <w:tblLook w:val="04A0" w:firstRow="1" w:lastRow="0" w:firstColumn="1" w:lastColumn="0" w:noHBand="0" w:noVBand="1"/>
      </w:tblPr>
      <w:tblGrid>
        <w:gridCol w:w="1206"/>
        <w:gridCol w:w="3969"/>
        <w:gridCol w:w="2410"/>
        <w:gridCol w:w="1178"/>
      </w:tblGrid>
      <w:tr w:rsidR="000E507A" w:rsidRPr="00D539E6" w14:paraId="50CF1E27" w14:textId="77777777" w:rsidTr="000E507A">
        <w:trPr>
          <w:trHeight w:val="360"/>
        </w:trPr>
        <w:tc>
          <w:tcPr>
            <w:tcW w:w="1206" w:type="dxa"/>
            <w:tcBorders>
              <w:top w:val="single" w:sz="4" w:space="0" w:color="auto"/>
              <w:left w:val="single" w:sz="4" w:space="0" w:color="auto"/>
              <w:bottom w:val="single" w:sz="4" w:space="0" w:color="auto"/>
              <w:right w:val="single" w:sz="4" w:space="0" w:color="auto"/>
            </w:tcBorders>
            <w:shd w:val="clear" w:color="auto" w:fill="auto"/>
            <w:noWrap/>
          </w:tcPr>
          <w:p w14:paraId="0EDFB93A" w14:textId="1D9DC8B0" w:rsidR="000E507A" w:rsidRPr="00D539E6" w:rsidRDefault="000E507A" w:rsidP="000C5729">
            <w:pPr>
              <w:jc w:val="center"/>
              <w:rPr>
                <w:rFonts w:cs="Arial"/>
                <w:b/>
                <w:bCs/>
                <w:color w:val="000000"/>
                <w:lang w:eastAsia="es-CO"/>
              </w:rPr>
            </w:pPr>
            <w:r w:rsidRPr="00D539E6">
              <w:rPr>
                <w:rFonts w:cs="Arial"/>
                <w:b/>
                <w:bCs/>
                <w:color w:val="000000"/>
                <w:lang w:eastAsia="es-CO"/>
              </w:rPr>
              <w:t>Número</w:t>
            </w:r>
          </w:p>
        </w:tc>
        <w:tc>
          <w:tcPr>
            <w:tcW w:w="3969" w:type="dxa"/>
            <w:tcBorders>
              <w:top w:val="single" w:sz="4" w:space="0" w:color="auto"/>
              <w:left w:val="nil"/>
              <w:bottom w:val="single" w:sz="4" w:space="0" w:color="auto"/>
              <w:right w:val="single" w:sz="4" w:space="0" w:color="auto"/>
            </w:tcBorders>
            <w:shd w:val="clear" w:color="auto" w:fill="auto"/>
            <w:noWrap/>
          </w:tcPr>
          <w:p w14:paraId="37D192E1" w14:textId="77777777" w:rsidR="000E507A" w:rsidRPr="00D539E6" w:rsidRDefault="000E507A" w:rsidP="000C5729">
            <w:pPr>
              <w:jc w:val="center"/>
              <w:rPr>
                <w:rFonts w:cs="Arial"/>
                <w:b/>
                <w:bCs/>
                <w:color w:val="000000"/>
                <w:lang w:eastAsia="es-CO"/>
              </w:rPr>
            </w:pPr>
            <w:r w:rsidRPr="00D539E6">
              <w:rPr>
                <w:rFonts w:cs="Arial"/>
                <w:b/>
                <w:bCs/>
                <w:color w:val="000000"/>
                <w:lang w:eastAsia="es-CO"/>
              </w:rPr>
              <w:t>ACTIVIDAD</w:t>
            </w:r>
          </w:p>
        </w:tc>
        <w:tc>
          <w:tcPr>
            <w:tcW w:w="2410" w:type="dxa"/>
            <w:tcBorders>
              <w:top w:val="single" w:sz="4" w:space="0" w:color="auto"/>
              <w:left w:val="nil"/>
              <w:bottom w:val="single" w:sz="4" w:space="0" w:color="auto"/>
              <w:right w:val="single" w:sz="4" w:space="0" w:color="auto"/>
            </w:tcBorders>
            <w:shd w:val="clear" w:color="auto" w:fill="auto"/>
            <w:noWrap/>
          </w:tcPr>
          <w:p w14:paraId="7DFC8D0A" w14:textId="7FDFD7AF" w:rsidR="000E507A" w:rsidRPr="00D539E6" w:rsidRDefault="000E507A" w:rsidP="000C5729">
            <w:pPr>
              <w:rPr>
                <w:rFonts w:cs="Arial"/>
                <w:b/>
                <w:bCs/>
                <w:color w:val="000000"/>
                <w:lang w:eastAsia="es-CO"/>
              </w:rPr>
            </w:pPr>
            <w:r w:rsidRPr="00D539E6">
              <w:rPr>
                <w:rFonts w:cs="Arial"/>
                <w:b/>
                <w:bCs/>
                <w:color w:val="000000"/>
                <w:lang w:eastAsia="es-CO"/>
              </w:rPr>
              <w:t>INDICADOR DE PRODUCTO</w:t>
            </w:r>
          </w:p>
        </w:tc>
        <w:tc>
          <w:tcPr>
            <w:tcW w:w="1178" w:type="dxa"/>
            <w:tcBorders>
              <w:top w:val="single" w:sz="4" w:space="0" w:color="auto"/>
              <w:left w:val="nil"/>
              <w:bottom w:val="single" w:sz="4" w:space="0" w:color="auto"/>
              <w:right w:val="single" w:sz="4" w:space="0" w:color="auto"/>
            </w:tcBorders>
            <w:shd w:val="clear" w:color="auto" w:fill="auto"/>
            <w:noWrap/>
          </w:tcPr>
          <w:p w14:paraId="5CBBA786" w14:textId="77777777" w:rsidR="000E507A" w:rsidRPr="00D539E6" w:rsidRDefault="000E507A" w:rsidP="000C5729">
            <w:pPr>
              <w:rPr>
                <w:rFonts w:cs="Arial"/>
                <w:b/>
                <w:bCs/>
                <w:color w:val="000000"/>
                <w:lang w:eastAsia="es-CO"/>
              </w:rPr>
            </w:pPr>
            <w:r w:rsidRPr="00D539E6">
              <w:rPr>
                <w:rFonts w:cs="Arial"/>
                <w:b/>
                <w:bCs/>
                <w:color w:val="000000"/>
                <w:lang w:eastAsia="es-CO"/>
              </w:rPr>
              <w:t>META</w:t>
            </w:r>
          </w:p>
        </w:tc>
      </w:tr>
      <w:tr w:rsidR="000E507A" w:rsidRPr="00D539E6" w14:paraId="42E7A19A" w14:textId="77777777" w:rsidTr="000E507A">
        <w:trPr>
          <w:trHeight w:val="151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4A8F1" w14:textId="48B24C0A" w:rsidR="000E507A" w:rsidRPr="00D539E6" w:rsidRDefault="000949BB" w:rsidP="000C5729">
            <w:pPr>
              <w:jc w:val="center"/>
              <w:rPr>
                <w:rFonts w:cs="Arial"/>
                <w:color w:val="000000"/>
                <w:lang w:eastAsia="es-CO"/>
              </w:rPr>
            </w:pPr>
            <w:r w:rsidRPr="00D539E6">
              <w:rPr>
                <w:rFonts w:cs="Arial"/>
                <w:color w:val="000000"/>
                <w:lang w:eastAsia="es-CO"/>
              </w:rPr>
              <w:t>4</w:t>
            </w:r>
            <w:r w:rsidR="000E507A" w:rsidRPr="00D539E6">
              <w:rPr>
                <w:rFonts w:cs="Arial"/>
                <w:color w:val="000000"/>
                <w:lang w:eastAsia="es-CO"/>
              </w:rPr>
              <w:t>.1.</w:t>
            </w:r>
          </w:p>
        </w:tc>
        <w:tc>
          <w:tcPr>
            <w:tcW w:w="3969" w:type="dxa"/>
            <w:tcBorders>
              <w:top w:val="single" w:sz="4" w:space="0" w:color="auto"/>
              <w:left w:val="nil"/>
              <w:bottom w:val="single" w:sz="4" w:space="0" w:color="auto"/>
              <w:right w:val="single" w:sz="4" w:space="0" w:color="auto"/>
            </w:tcBorders>
            <w:shd w:val="clear" w:color="auto" w:fill="auto"/>
            <w:vAlign w:val="center"/>
          </w:tcPr>
          <w:p w14:paraId="7791F92B" w14:textId="11719651" w:rsidR="000E507A" w:rsidRPr="00D539E6" w:rsidRDefault="000E507A" w:rsidP="000C5729">
            <w:pPr>
              <w:jc w:val="both"/>
              <w:rPr>
                <w:rFonts w:cs="Arial"/>
                <w:lang w:eastAsia="es-CO"/>
              </w:rPr>
            </w:pPr>
            <w:r w:rsidRPr="00D539E6">
              <w:rPr>
                <w:rFonts w:cs="Arial"/>
                <w:lang w:eastAsia="es-CO"/>
              </w:rPr>
              <w:t>Levantar la información necesaria para realizar las piezas divulgativas.</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10DBBC" w14:textId="0FB157DA" w:rsidR="000E507A" w:rsidRPr="00D539E6" w:rsidRDefault="000E507A" w:rsidP="000C5729">
            <w:pPr>
              <w:jc w:val="center"/>
              <w:rPr>
                <w:rFonts w:cs="Arial"/>
                <w:lang w:eastAsia="es-CO"/>
              </w:rPr>
            </w:pPr>
            <w:r w:rsidRPr="00D539E6">
              <w:rPr>
                <w:rFonts w:cs="Arial"/>
                <w:lang w:eastAsia="es-CO"/>
              </w:rPr>
              <w:t>No. de piezas divulgativas realizadas</w:t>
            </w:r>
          </w:p>
        </w:tc>
        <w:tc>
          <w:tcPr>
            <w:tcW w:w="1178" w:type="dxa"/>
            <w:tcBorders>
              <w:top w:val="single" w:sz="4" w:space="0" w:color="auto"/>
              <w:left w:val="nil"/>
              <w:bottom w:val="single" w:sz="4" w:space="0" w:color="auto"/>
              <w:right w:val="single" w:sz="4" w:space="0" w:color="auto"/>
            </w:tcBorders>
            <w:shd w:val="clear" w:color="auto" w:fill="auto"/>
            <w:vAlign w:val="center"/>
          </w:tcPr>
          <w:p w14:paraId="3FCA918A" w14:textId="7FF25AE9" w:rsidR="000E507A" w:rsidRPr="00D539E6" w:rsidRDefault="000E507A" w:rsidP="000C5729">
            <w:pPr>
              <w:jc w:val="center"/>
              <w:rPr>
                <w:rFonts w:cs="Arial"/>
                <w:lang w:eastAsia="es-CO"/>
              </w:rPr>
            </w:pPr>
            <w:r w:rsidRPr="00D539E6">
              <w:rPr>
                <w:rFonts w:cs="Arial"/>
                <w:lang w:eastAsia="es-CO"/>
              </w:rPr>
              <w:t>50</w:t>
            </w:r>
          </w:p>
        </w:tc>
      </w:tr>
      <w:tr w:rsidR="000E507A" w:rsidRPr="00D539E6" w14:paraId="5B94D4EC" w14:textId="77777777" w:rsidTr="000E507A">
        <w:trPr>
          <w:trHeight w:val="151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F738D" w14:textId="2860F4ED" w:rsidR="000E507A" w:rsidRPr="00D539E6" w:rsidRDefault="000949BB" w:rsidP="000C5729">
            <w:pPr>
              <w:jc w:val="center"/>
              <w:rPr>
                <w:rFonts w:cs="Arial"/>
                <w:color w:val="000000"/>
                <w:lang w:eastAsia="es-CO"/>
              </w:rPr>
            </w:pPr>
            <w:r w:rsidRPr="00D539E6">
              <w:rPr>
                <w:rFonts w:cs="Arial"/>
                <w:color w:val="000000"/>
                <w:lang w:eastAsia="es-CO"/>
              </w:rPr>
              <w:t>4</w:t>
            </w:r>
            <w:r w:rsidR="000E507A" w:rsidRPr="00D539E6">
              <w:rPr>
                <w:rFonts w:cs="Arial"/>
                <w:color w:val="000000"/>
                <w:lang w:eastAsia="es-CO"/>
              </w:rPr>
              <w:t>.2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670C38F" w14:textId="126EFB62" w:rsidR="000E507A" w:rsidRPr="00D539E6" w:rsidRDefault="00B444A3" w:rsidP="000C5729">
            <w:pPr>
              <w:jc w:val="both"/>
              <w:rPr>
                <w:rFonts w:cs="Arial"/>
                <w:lang w:eastAsia="es-CO"/>
              </w:rPr>
            </w:pPr>
            <w:r w:rsidRPr="00D539E6">
              <w:rPr>
                <w:rFonts w:cs="Arial"/>
                <w:lang w:eastAsia="es-CO"/>
              </w:rPr>
              <w:t>Adelantar posibles escenarios: con base en la información obtenida</w:t>
            </w:r>
            <w:r w:rsidR="00AA1C76" w:rsidRPr="00D539E6">
              <w:rPr>
                <w:rFonts w:cs="Arial"/>
                <w:lang w:eastAsia="es-CO"/>
              </w:rPr>
              <w:t>,</w:t>
            </w:r>
            <w:r w:rsidRPr="00D539E6">
              <w:rPr>
                <w:rFonts w:cs="Arial"/>
                <w:lang w:eastAsia="es-CO"/>
              </w:rPr>
              <w:t xml:space="preserve"> analizar lo peor que puede suceder y preparar estrategias para facilitarla comunicación</w:t>
            </w:r>
          </w:p>
        </w:tc>
        <w:tc>
          <w:tcPr>
            <w:tcW w:w="2410" w:type="dxa"/>
            <w:tcBorders>
              <w:top w:val="single" w:sz="4" w:space="0" w:color="auto"/>
              <w:left w:val="nil"/>
              <w:bottom w:val="single" w:sz="4" w:space="0" w:color="auto"/>
              <w:right w:val="single" w:sz="4" w:space="0" w:color="auto"/>
            </w:tcBorders>
            <w:shd w:val="clear" w:color="auto" w:fill="auto"/>
            <w:vAlign w:val="center"/>
          </w:tcPr>
          <w:p w14:paraId="5F0B2EE5" w14:textId="77777777" w:rsidR="000E507A" w:rsidRPr="00D539E6" w:rsidRDefault="000E507A" w:rsidP="000C5729">
            <w:pPr>
              <w:jc w:val="center"/>
              <w:rPr>
                <w:rFonts w:cs="Arial"/>
                <w:lang w:eastAsia="es-CO"/>
              </w:rPr>
            </w:pPr>
            <w:r w:rsidRPr="00D539E6">
              <w:rPr>
                <w:rFonts w:cs="Arial"/>
                <w:lang w:eastAsia="es-CO"/>
              </w:rPr>
              <w:t>Estrategias de comunicación diseñadas (0300G074)</w:t>
            </w:r>
          </w:p>
        </w:tc>
        <w:tc>
          <w:tcPr>
            <w:tcW w:w="1178" w:type="dxa"/>
            <w:tcBorders>
              <w:top w:val="single" w:sz="4" w:space="0" w:color="auto"/>
              <w:left w:val="nil"/>
              <w:bottom w:val="single" w:sz="4" w:space="0" w:color="auto"/>
              <w:right w:val="single" w:sz="4" w:space="0" w:color="auto"/>
            </w:tcBorders>
            <w:shd w:val="clear" w:color="auto" w:fill="auto"/>
            <w:vAlign w:val="center"/>
          </w:tcPr>
          <w:p w14:paraId="4B130166" w14:textId="2971A8EC" w:rsidR="000E507A" w:rsidRPr="00D539E6" w:rsidRDefault="00B444A3" w:rsidP="000C5729">
            <w:pPr>
              <w:jc w:val="center"/>
              <w:rPr>
                <w:rFonts w:cs="Arial"/>
                <w:lang w:eastAsia="es-CO"/>
              </w:rPr>
            </w:pPr>
            <w:r w:rsidRPr="00D539E6">
              <w:rPr>
                <w:rFonts w:cs="Arial"/>
                <w:lang w:eastAsia="es-CO"/>
              </w:rPr>
              <w:t>15</w:t>
            </w:r>
          </w:p>
        </w:tc>
      </w:tr>
      <w:tr w:rsidR="000E507A" w:rsidRPr="00D539E6" w14:paraId="66A12351" w14:textId="77777777" w:rsidTr="005E26B9">
        <w:trPr>
          <w:trHeight w:val="81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93859" w14:textId="36A8AAB1" w:rsidR="000E507A" w:rsidRPr="00D539E6" w:rsidRDefault="000949BB" w:rsidP="000C5729">
            <w:pPr>
              <w:jc w:val="center"/>
              <w:rPr>
                <w:rFonts w:cs="Arial"/>
                <w:color w:val="000000"/>
                <w:lang w:eastAsia="es-CO"/>
              </w:rPr>
            </w:pPr>
            <w:r w:rsidRPr="00D539E6">
              <w:rPr>
                <w:rFonts w:cs="Arial"/>
                <w:color w:val="000000"/>
                <w:lang w:eastAsia="es-CO"/>
              </w:rPr>
              <w:t>4</w:t>
            </w:r>
            <w:r w:rsidR="000E507A" w:rsidRPr="00D539E6">
              <w:rPr>
                <w:rFonts w:cs="Arial"/>
                <w:color w:val="000000"/>
                <w:lang w:eastAsia="es-CO"/>
              </w:rPr>
              <w:t>.3</w:t>
            </w:r>
          </w:p>
        </w:tc>
        <w:tc>
          <w:tcPr>
            <w:tcW w:w="3969" w:type="dxa"/>
            <w:tcBorders>
              <w:top w:val="single" w:sz="4" w:space="0" w:color="auto"/>
              <w:left w:val="nil"/>
              <w:bottom w:val="single" w:sz="4" w:space="0" w:color="auto"/>
              <w:right w:val="single" w:sz="4" w:space="0" w:color="auto"/>
            </w:tcBorders>
            <w:shd w:val="clear" w:color="auto" w:fill="auto"/>
            <w:vAlign w:val="center"/>
          </w:tcPr>
          <w:p w14:paraId="17B3ADA3" w14:textId="6AAF286D" w:rsidR="000E507A" w:rsidRPr="00D539E6" w:rsidRDefault="00AA1C76" w:rsidP="00AA1C76">
            <w:pPr>
              <w:jc w:val="both"/>
              <w:rPr>
                <w:rFonts w:cs="Arial"/>
                <w:lang w:eastAsia="es-CO"/>
              </w:rPr>
            </w:pPr>
            <w:r w:rsidRPr="00D539E6">
              <w:rPr>
                <w:rFonts w:cs="Arial"/>
                <w:lang w:eastAsia="es-CO"/>
              </w:rPr>
              <w:t>Crear argumentarios sobre</w:t>
            </w:r>
            <w:r w:rsidR="00EE697B" w:rsidRPr="00D539E6">
              <w:rPr>
                <w:rFonts w:cs="Arial"/>
                <w:lang w:eastAsia="es-CO"/>
              </w:rPr>
              <w:t xml:space="preserve"> </w:t>
            </w:r>
            <w:r w:rsidRPr="00D539E6">
              <w:rPr>
                <w:rFonts w:cs="Arial"/>
                <w:lang w:eastAsia="es-CO"/>
              </w:rPr>
              <w:t>los temas identificados.</w:t>
            </w:r>
          </w:p>
        </w:tc>
        <w:tc>
          <w:tcPr>
            <w:tcW w:w="2410" w:type="dxa"/>
            <w:tcBorders>
              <w:top w:val="single" w:sz="4" w:space="0" w:color="auto"/>
              <w:left w:val="nil"/>
              <w:bottom w:val="single" w:sz="4" w:space="0" w:color="auto"/>
              <w:right w:val="single" w:sz="4" w:space="0" w:color="auto"/>
            </w:tcBorders>
            <w:shd w:val="clear" w:color="auto" w:fill="auto"/>
            <w:vAlign w:val="center"/>
          </w:tcPr>
          <w:p w14:paraId="63191111" w14:textId="0B2B2F25" w:rsidR="000E507A" w:rsidRPr="00D539E6" w:rsidRDefault="00AA1C76" w:rsidP="000C5729">
            <w:pPr>
              <w:jc w:val="center"/>
              <w:rPr>
                <w:rFonts w:cs="Arial"/>
                <w:lang w:eastAsia="es-CO"/>
              </w:rPr>
            </w:pPr>
            <w:r w:rsidRPr="00D539E6">
              <w:rPr>
                <w:rFonts w:cs="Arial"/>
                <w:lang w:eastAsia="es-CO"/>
              </w:rPr>
              <w:t>No.</w:t>
            </w:r>
            <w:r w:rsidR="00EE697B" w:rsidRPr="00D539E6">
              <w:rPr>
                <w:rFonts w:cs="Arial"/>
                <w:lang w:eastAsia="es-CO"/>
              </w:rPr>
              <w:t xml:space="preserve"> </w:t>
            </w:r>
            <w:r w:rsidRPr="00D539E6">
              <w:rPr>
                <w:rFonts w:cs="Arial"/>
                <w:lang w:eastAsia="es-CO"/>
              </w:rPr>
              <w:t>de Argumentarios realizados</w:t>
            </w:r>
          </w:p>
        </w:tc>
        <w:tc>
          <w:tcPr>
            <w:tcW w:w="1178" w:type="dxa"/>
            <w:tcBorders>
              <w:top w:val="single" w:sz="4" w:space="0" w:color="auto"/>
              <w:left w:val="nil"/>
              <w:bottom w:val="single" w:sz="4" w:space="0" w:color="auto"/>
              <w:right w:val="single" w:sz="4" w:space="0" w:color="auto"/>
            </w:tcBorders>
            <w:shd w:val="clear" w:color="auto" w:fill="auto"/>
            <w:vAlign w:val="center"/>
          </w:tcPr>
          <w:p w14:paraId="53B0A49F" w14:textId="7135D2E2" w:rsidR="000E507A" w:rsidRPr="00D539E6" w:rsidRDefault="00AA1C76" w:rsidP="000C5729">
            <w:pPr>
              <w:jc w:val="center"/>
              <w:rPr>
                <w:rFonts w:cs="Arial"/>
                <w:lang w:eastAsia="es-CO"/>
              </w:rPr>
            </w:pPr>
            <w:r w:rsidRPr="00D539E6">
              <w:rPr>
                <w:rFonts w:cs="Arial"/>
                <w:lang w:eastAsia="es-CO"/>
              </w:rPr>
              <w:t>15</w:t>
            </w:r>
          </w:p>
        </w:tc>
      </w:tr>
      <w:tr w:rsidR="000E507A" w:rsidRPr="00D539E6" w14:paraId="01CD8C6F" w14:textId="77777777" w:rsidTr="005E26B9">
        <w:trPr>
          <w:trHeight w:val="1124"/>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DA54" w14:textId="1EAD0CF0" w:rsidR="000E507A" w:rsidRPr="00D539E6" w:rsidRDefault="000949BB" w:rsidP="000C5729">
            <w:pPr>
              <w:jc w:val="center"/>
              <w:rPr>
                <w:rFonts w:cs="Arial"/>
                <w:color w:val="000000"/>
                <w:lang w:eastAsia="es-CO"/>
              </w:rPr>
            </w:pPr>
            <w:r w:rsidRPr="00D539E6">
              <w:rPr>
                <w:rFonts w:cs="Arial"/>
                <w:color w:val="000000"/>
                <w:lang w:eastAsia="es-CO"/>
              </w:rPr>
              <w:t>4</w:t>
            </w:r>
            <w:r w:rsidR="000E507A" w:rsidRPr="00D539E6">
              <w:rPr>
                <w:rFonts w:cs="Arial"/>
                <w:color w:val="000000"/>
                <w:lang w:eastAsia="es-CO"/>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C8A4AD" w14:textId="3378FE71" w:rsidR="000E507A" w:rsidRPr="00D539E6" w:rsidRDefault="00A87642" w:rsidP="00A87642">
            <w:pPr>
              <w:jc w:val="both"/>
              <w:rPr>
                <w:rFonts w:cs="Arial"/>
                <w:lang w:eastAsia="es-CO"/>
              </w:rPr>
            </w:pPr>
            <w:r w:rsidRPr="00D539E6">
              <w:rPr>
                <w:rFonts w:cs="Arial"/>
                <w:lang w:eastAsia="es-CO"/>
              </w:rPr>
              <w:t xml:space="preserve">En tiempos de crisis,  hacer un análisis diario de monitoreo para determinar </w:t>
            </w:r>
            <w:r w:rsidR="00D539E6" w:rsidRPr="00D539E6">
              <w:rPr>
                <w:rFonts w:cs="Arial"/>
                <w:lang w:eastAsia="es-CO"/>
              </w:rPr>
              <w:t>cómo</w:t>
            </w:r>
            <w:r w:rsidRPr="00D539E6">
              <w:rPr>
                <w:rFonts w:cs="Arial"/>
                <w:lang w:eastAsia="es-CO"/>
              </w:rPr>
              <w:t xml:space="preserve"> se va presentando la situación.</w:t>
            </w:r>
          </w:p>
        </w:tc>
        <w:tc>
          <w:tcPr>
            <w:tcW w:w="2410" w:type="dxa"/>
            <w:tcBorders>
              <w:top w:val="single" w:sz="4" w:space="0" w:color="auto"/>
              <w:left w:val="nil"/>
              <w:bottom w:val="single" w:sz="4" w:space="0" w:color="auto"/>
              <w:right w:val="single" w:sz="4" w:space="0" w:color="auto"/>
            </w:tcBorders>
            <w:shd w:val="clear" w:color="auto" w:fill="auto"/>
            <w:vAlign w:val="center"/>
          </w:tcPr>
          <w:p w14:paraId="6A626AB8" w14:textId="47FBA650" w:rsidR="000E507A" w:rsidRPr="00D539E6" w:rsidRDefault="00610A13" w:rsidP="00610A13">
            <w:pPr>
              <w:jc w:val="center"/>
              <w:rPr>
                <w:rFonts w:cs="Arial"/>
                <w:lang w:eastAsia="es-CO"/>
              </w:rPr>
            </w:pPr>
            <w:r w:rsidRPr="00D539E6">
              <w:rPr>
                <w:rFonts w:cs="Arial"/>
                <w:lang w:eastAsia="es-CO"/>
              </w:rPr>
              <w:t>No de Monitoreo</w:t>
            </w:r>
          </w:p>
        </w:tc>
        <w:tc>
          <w:tcPr>
            <w:tcW w:w="1178" w:type="dxa"/>
            <w:tcBorders>
              <w:top w:val="single" w:sz="4" w:space="0" w:color="auto"/>
              <w:left w:val="nil"/>
              <w:bottom w:val="single" w:sz="4" w:space="0" w:color="auto"/>
              <w:right w:val="single" w:sz="4" w:space="0" w:color="auto"/>
            </w:tcBorders>
            <w:shd w:val="clear" w:color="auto" w:fill="auto"/>
            <w:vAlign w:val="center"/>
          </w:tcPr>
          <w:p w14:paraId="5CA507EF" w14:textId="7C899831" w:rsidR="000E507A" w:rsidRPr="00D539E6" w:rsidRDefault="00A87642" w:rsidP="000C5729">
            <w:pPr>
              <w:jc w:val="center"/>
              <w:rPr>
                <w:rFonts w:cs="Arial"/>
                <w:lang w:eastAsia="es-CO"/>
              </w:rPr>
            </w:pPr>
            <w:r w:rsidRPr="00D539E6">
              <w:rPr>
                <w:rFonts w:cs="Arial"/>
                <w:lang w:eastAsia="es-CO"/>
              </w:rPr>
              <w:t>30</w:t>
            </w:r>
          </w:p>
        </w:tc>
      </w:tr>
      <w:tr w:rsidR="000E507A" w:rsidRPr="00D539E6" w14:paraId="6A5B0C61" w14:textId="77777777" w:rsidTr="005E26B9">
        <w:trPr>
          <w:trHeight w:val="98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1315A" w14:textId="6B5A7900" w:rsidR="000E507A" w:rsidRPr="00D539E6" w:rsidRDefault="000949BB" w:rsidP="000C5729">
            <w:pPr>
              <w:jc w:val="center"/>
              <w:rPr>
                <w:rFonts w:cs="Arial"/>
                <w:color w:val="000000"/>
                <w:lang w:eastAsia="es-CO"/>
              </w:rPr>
            </w:pPr>
            <w:r w:rsidRPr="00D539E6">
              <w:rPr>
                <w:rFonts w:cs="Arial"/>
                <w:color w:val="000000"/>
                <w:lang w:eastAsia="es-CO"/>
              </w:rPr>
              <w:t>4</w:t>
            </w:r>
            <w:r w:rsidR="000E507A" w:rsidRPr="00D539E6">
              <w:rPr>
                <w:rFonts w:cs="Arial"/>
                <w:color w:val="000000"/>
                <w:lang w:eastAsia="es-CO"/>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1F17EC" w14:textId="232C17FF" w:rsidR="000E507A" w:rsidRPr="00D539E6" w:rsidRDefault="00A87642" w:rsidP="000C5729">
            <w:pPr>
              <w:jc w:val="both"/>
              <w:rPr>
                <w:rFonts w:cs="Arial"/>
                <w:lang w:eastAsia="es-CO"/>
              </w:rPr>
            </w:pPr>
            <w:r w:rsidRPr="00D539E6">
              <w:rPr>
                <w:rFonts w:cs="Arial"/>
                <w:lang w:eastAsia="es-CO"/>
              </w:rPr>
              <w:t xml:space="preserve">Implementa acciones de mejora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9E59B7E" w14:textId="5062C079" w:rsidR="000E507A" w:rsidRPr="00D539E6" w:rsidRDefault="00A87642" w:rsidP="000C5729">
            <w:pPr>
              <w:jc w:val="center"/>
              <w:rPr>
                <w:rFonts w:cs="Arial"/>
                <w:lang w:eastAsia="es-CO"/>
              </w:rPr>
            </w:pPr>
            <w:r w:rsidRPr="00D539E6">
              <w:rPr>
                <w:rFonts w:cs="Arial"/>
                <w:lang w:eastAsia="es-CO"/>
              </w:rPr>
              <w:t>Acciones de mejoras realizadas</w:t>
            </w:r>
          </w:p>
        </w:tc>
        <w:tc>
          <w:tcPr>
            <w:tcW w:w="1178" w:type="dxa"/>
            <w:tcBorders>
              <w:top w:val="single" w:sz="4" w:space="0" w:color="auto"/>
              <w:left w:val="nil"/>
              <w:bottom w:val="single" w:sz="4" w:space="0" w:color="auto"/>
              <w:right w:val="single" w:sz="4" w:space="0" w:color="auto"/>
            </w:tcBorders>
            <w:shd w:val="clear" w:color="auto" w:fill="auto"/>
            <w:vAlign w:val="center"/>
          </w:tcPr>
          <w:p w14:paraId="388AF3D6" w14:textId="219D6C44" w:rsidR="000E507A" w:rsidRPr="00D539E6" w:rsidRDefault="00A87642" w:rsidP="000C5729">
            <w:pPr>
              <w:jc w:val="center"/>
              <w:rPr>
                <w:rFonts w:cs="Arial"/>
                <w:lang w:eastAsia="es-CO"/>
              </w:rPr>
            </w:pPr>
            <w:r w:rsidRPr="00D539E6">
              <w:rPr>
                <w:rFonts w:cs="Arial"/>
                <w:lang w:eastAsia="es-CO"/>
              </w:rPr>
              <w:t>5</w:t>
            </w:r>
          </w:p>
        </w:tc>
      </w:tr>
    </w:tbl>
    <w:p w14:paraId="6C1F635A" w14:textId="1C395C17" w:rsidR="00B60E52" w:rsidRDefault="00B60E52" w:rsidP="00093E66"/>
    <w:p w14:paraId="5F8E9C3F" w14:textId="77777777" w:rsidR="004047C9" w:rsidRPr="00D539E6" w:rsidRDefault="004047C9" w:rsidP="00093E66"/>
    <w:p w14:paraId="2B1A02D0" w14:textId="5A35861C" w:rsidR="005E26B9" w:rsidRDefault="005E26B9" w:rsidP="00D539E6">
      <w:pPr>
        <w:pStyle w:val="Prrafodelista"/>
        <w:numPr>
          <w:ilvl w:val="0"/>
          <w:numId w:val="22"/>
        </w:numPr>
        <w:spacing w:after="0" w:line="240" w:lineRule="auto"/>
        <w:rPr>
          <w:rFonts w:cs="Arial"/>
          <w:b/>
        </w:rPr>
      </w:pPr>
      <w:r w:rsidRPr="00D539E6">
        <w:rPr>
          <w:rFonts w:cs="Arial"/>
          <w:b/>
        </w:rPr>
        <w:lastRenderedPageBreak/>
        <w:t>LOCALIZACIÓN</w:t>
      </w:r>
    </w:p>
    <w:p w14:paraId="5266C8B2" w14:textId="77777777" w:rsidR="00D539E6" w:rsidRPr="00D539E6" w:rsidRDefault="00D539E6" w:rsidP="00D539E6">
      <w:pPr>
        <w:pStyle w:val="Prrafodelista"/>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E26B9" w:rsidRPr="00D539E6" w14:paraId="0A39958D" w14:textId="77777777" w:rsidTr="000C5729">
        <w:tc>
          <w:tcPr>
            <w:tcW w:w="9500" w:type="dxa"/>
          </w:tcPr>
          <w:p w14:paraId="1FEAB54A" w14:textId="77777777" w:rsidR="005E26B9" w:rsidRPr="00D539E6" w:rsidRDefault="005E26B9" w:rsidP="000C5729">
            <w:pPr>
              <w:rPr>
                <w:rFonts w:cs="Arial"/>
              </w:rPr>
            </w:pPr>
            <w:r w:rsidRPr="00D539E6">
              <w:rPr>
                <w:rFonts w:cs="Arial"/>
              </w:rPr>
              <w:t>Nacional</w:t>
            </w:r>
          </w:p>
        </w:tc>
      </w:tr>
    </w:tbl>
    <w:p w14:paraId="5E2B0881" w14:textId="77777777" w:rsidR="005E26B9" w:rsidRPr="00D539E6" w:rsidRDefault="005E26B9" w:rsidP="005E26B9">
      <w:pPr>
        <w:rPr>
          <w:rFonts w:cs="Arial"/>
        </w:rPr>
      </w:pPr>
    </w:p>
    <w:p w14:paraId="33F2253D" w14:textId="05CB8497" w:rsidR="005E26B9" w:rsidRDefault="005E26B9" w:rsidP="00D539E6">
      <w:pPr>
        <w:pStyle w:val="Prrafodelista"/>
        <w:numPr>
          <w:ilvl w:val="0"/>
          <w:numId w:val="23"/>
        </w:numPr>
        <w:spacing w:after="0" w:line="240" w:lineRule="auto"/>
        <w:rPr>
          <w:rFonts w:cs="Arial"/>
          <w:b/>
        </w:rPr>
      </w:pPr>
      <w:r w:rsidRPr="00D539E6">
        <w:rPr>
          <w:rFonts w:cs="Arial"/>
          <w:b/>
        </w:rPr>
        <w:t xml:space="preserve">POBLACIÓN </w:t>
      </w:r>
    </w:p>
    <w:p w14:paraId="6BAA4016" w14:textId="77777777" w:rsidR="00D539E6" w:rsidRPr="00D539E6" w:rsidRDefault="00D539E6" w:rsidP="00D539E6">
      <w:pPr>
        <w:pStyle w:val="Prrafodelista"/>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E26B9" w:rsidRPr="00D539E6" w14:paraId="5F5382FD" w14:textId="77777777" w:rsidTr="000C5729">
        <w:tc>
          <w:tcPr>
            <w:tcW w:w="9500" w:type="dxa"/>
          </w:tcPr>
          <w:p w14:paraId="6B8B6FF9" w14:textId="77777777" w:rsidR="005E26B9" w:rsidRPr="00D539E6" w:rsidRDefault="005E26B9" w:rsidP="000C5729">
            <w:pPr>
              <w:jc w:val="both"/>
              <w:rPr>
                <w:rFonts w:cs="Arial"/>
              </w:rPr>
            </w:pPr>
            <w:r w:rsidRPr="00D539E6">
              <w:rPr>
                <w:rFonts w:cs="Arial"/>
              </w:rPr>
              <w:t>Población colombiana sin distingos de clase, religión o género, públicos específicos, entidades interesadas, servidores públicos del Ministerio de Ambiente y Desarrollo Sostenible.</w:t>
            </w:r>
          </w:p>
        </w:tc>
      </w:tr>
    </w:tbl>
    <w:p w14:paraId="21D51488" w14:textId="77777777" w:rsidR="005E26B9" w:rsidRPr="00D539E6" w:rsidRDefault="005E26B9" w:rsidP="005E26B9">
      <w:pPr>
        <w:rPr>
          <w:rFonts w:cs="Arial"/>
        </w:rPr>
      </w:pPr>
    </w:p>
    <w:p w14:paraId="0681591C" w14:textId="658E8240" w:rsidR="005E26B9" w:rsidRDefault="005E26B9" w:rsidP="00D539E6">
      <w:pPr>
        <w:pStyle w:val="Prrafodelista"/>
        <w:numPr>
          <w:ilvl w:val="0"/>
          <w:numId w:val="24"/>
        </w:numPr>
        <w:spacing w:after="0" w:line="240" w:lineRule="auto"/>
        <w:rPr>
          <w:rFonts w:cs="Arial"/>
          <w:b/>
        </w:rPr>
      </w:pPr>
      <w:r w:rsidRPr="00D539E6">
        <w:rPr>
          <w:rFonts w:cs="Arial"/>
          <w:b/>
        </w:rPr>
        <w:t>DURACIÓN</w:t>
      </w:r>
    </w:p>
    <w:p w14:paraId="2727B043" w14:textId="77777777" w:rsidR="00D539E6" w:rsidRPr="00D539E6" w:rsidRDefault="00D539E6" w:rsidP="00D539E6">
      <w:pPr>
        <w:pStyle w:val="Prrafodelista"/>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E26B9" w:rsidRPr="00D539E6" w14:paraId="75736DFD" w14:textId="77777777" w:rsidTr="000C5729">
        <w:tc>
          <w:tcPr>
            <w:tcW w:w="9500" w:type="dxa"/>
          </w:tcPr>
          <w:p w14:paraId="2B444763" w14:textId="77777777" w:rsidR="005E26B9" w:rsidRPr="00D539E6" w:rsidRDefault="005E26B9" w:rsidP="000C5729">
            <w:pPr>
              <w:rPr>
                <w:rFonts w:cs="Arial"/>
              </w:rPr>
            </w:pPr>
            <w:r w:rsidRPr="00D539E6">
              <w:rPr>
                <w:rFonts w:cs="Arial"/>
              </w:rPr>
              <w:t>CUATRO  AÑOS: 2021, 2022, 2023, 2024</w:t>
            </w:r>
          </w:p>
        </w:tc>
      </w:tr>
    </w:tbl>
    <w:p w14:paraId="39A45444" w14:textId="77777777" w:rsidR="00D10E1C" w:rsidRPr="00D539E6" w:rsidRDefault="00D10E1C" w:rsidP="00093E66"/>
    <w:p w14:paraId="01E2689D" w14:textId="7EC5B7B2" w:rsidR="00FE738C" w:rsidRPr="00D539E6" w:rsidRDefault="00FE738C" w:rsidP="00A16F8B">
      <w:pPr>
        <w:jc w:val="both"/>
        <w:rPr>
          <w:rFonts w:cs="Arial"/>
          <w:bCs/>
          <w:color w:val="000000" w:themeColor="text1"/>
        </w:rPr>
      </w:pPr>
    </w:p>
    <w:p w14:paraId="64D462C2" w14:textId="452A0AF7" w:rsidR="00EB6853" w:rsidRPr="00D539E6" w:rsidRDefault="00EB6853" w:rsidP="00A16F8B">
      <w:pPr>
        <w:jc w:val="both"/>
        <w:rPr>
          <w:rFonts w:cs="Arial"/>
          <w:bCs/>
          <w:color w:val="000000" w:themeColor="text1"/>
        </w:rPr>
      </w:pPr>
    </w:p>
    <w:p w14:paraId="78F38A0E" w14:textId="77777777" w:rsidR="00EB6853" w:rsidRDefault="00EB6853" w:rsidP="00A16F8B">
      <w:pPr>
        <w:jc w:val="both"/>
        <w:rPr>
          <w:rFonts w:cs="Arial"/>
          <w:bCs/>
          <w:color w:val="000000" w:themeColor="text1"/>
        </w:rPr>
      </w:pPr>
    </w:p>
    <w:p w14:paraId="1A08EFC0" w14:textId="77777777" w:rsidR="00CD7A6F" w:rsidRDefault="00CD7A6F" w:rsidP="00A16F8B">
      <w:pPr>
        <w:jc w:val="both"/>
        <w:rPr>
          <w:rFonts w:cs="Arial"/>
          <w:bCs/>
          <w:color w:val="000000" w:themeColor="text1"/>
        </w:rPr>
      </w:pPr>
    </w:p>
    <w:p w14:paraId="3645534C" w14:textId="77777777" w:rsidR="004817C7" w:rsidRDefault="004817C7" w:rsidP="00A16F8B">
      <w:pPr>
        <w:jc w:val="both"/>
        <w:rPr>
          <w:rFonts w:cs="Arial"/>
          <w:bCs/>
          <w:color w:val="000000" w:themeColor="text1"/>
        </w:rPr>
      </w:pPr>
    </w:p>
    <w:p w14:paraId="1393B97C" w14:textId="7870DEC7" w:rsidR="00C325A5" w:rsidRDefault="00C325A5" w:rsidP="00A16F8B">
      <w:pPr>
        <w:jc w:val="both"/>
        <w:rPr>
          <w:rFonts w:cs="Arial"/>
          <w:bCs/>
          <w:color w:val="000000" w:themeColor="text1"/>
        </w:rPr>
      </w:pPr>
    </w:p>
    <w:p w14:paraId="1D1F8084" w14:textId="5290DE25" w:rsidR="00C325A5" w:rsidRDefault="00C325A5" w:rsidP="00A16F8B">
      <w:pPr>
        <w:jc w:val="both"/>
        <w:rPr>
          <w:rFonts w:cs="Arial"/>
          <w:bCs/>
          <w:color w:val="000000" w:themeColor="text1"/>
        </w:rPr>
      </w:pPr>
    </w:p>
    <w:p w14:paraId="1AA72150" w14:textId="3F1389B4" w:rsidR="00C325A5" w:rsidRDefault="00C325A5" w:rsidP="00A16F8B">
      <w:pPr>
        <w:jc w:val="both"/>
        <w:rPr>
          <w:rFonts w:cs="Arial"/>
          <w:bCs/>
          <w:color w:val="000000" w:themeColor="text1"/>
        </w:rPr>
      </w:pPr>
    </w:p>
    <w:p w14:paraId="6B9687BE" w14:textId="7CCB1C49" w:rsidR="00C325A5" w:rsidRDefault="00C325A5" w:rsidP="00A16F8B">
      <w:pPr>
        <w:jc w:val="both"/>
        <w:rPr>
          <w:rFonts w:cs="Arial"/>
          <w:bCs/>
          <w:color w:val="000000" w:themeColor="text1"/>
        </w:rPr>
      </w:pPr>
    </w:p>
    <w:p w14:paraId="17091C93" w14:textId="1CD7E951" w:rsidR="00C325A5" w:rsidRDefault="00C325A5" w:rsidP="00A16F8B">
      <w:pPr>
        <w:jc w:val="both"/>
        <w:rPr>
          <w:rFonts w:cs="Arial"/>
          <w:bCs/>
          <w:color w:val="000000" w:themeColor="text1"/>
        </w:rPr>
      </w:pPr>
    </w:p>
    <w:p w14:paraId="221E93E1" w14:textId="4739432D" w:rsidR="00C325A5" w:rsidRDefault="00C325A5" w:rsidP="00A16F8B">
      <w:pPr>
        <w:jc w:val="both"/>
        <w:rPr>
          <w:rFonts w:cs="Arial"/>
          <w:bCs/>
          <w:color w:val="000000" w:themeColor="text1"/>
        </w:rPr>
      </w:pPr>
    </w:p>
    <w:p w14:paraId="7AD2FBC5" w14:textId="4FB2F8C3" w:rsidR="00C325A5" w:rsidRDefault="00C325A5" w:rsidP="00A16F8B">
      <w:pPr>
        <w:jc w:val="both"/>
        <w:rPr>
          <w:rFonts w:cs="Arial"/>
          <w:bCs/>
          <w:color w:val="000000" w:themeColor="text1"/>
        </w:rPr>
      </w:pPr>
    </w:p>
    <w:p w14:paraId="1FFE2ECD" w14:textId="02E925A4" w:rsidR="00C325A5" w:rsidRDefault="00C325A5" w:rsidP="00A16F8B">
      <w:pPr>
        <w:jc w:val="both"/>
        <w:rPr>
          <w:rFonts w:cs="Arial"/>
          <w:bCs/>
          <w:color w:val="000000" w:themeColor="text1"/>
        </w:rPr>
      </w:pPr>
    </w:p>
    <w:p w14:paraId="4555A5EC" w14:textId="06CBDB6F" w:rsidR="00C325A5" w:rsidRDefault="00C325A5" w:rsidP="00A16F8B">
      <w:pPr>
        <w:jc w:val="both"/>
        <w:rPr>
          <w:rFonts w:cs="Arial"/>
          <w:bCs/>
          <w:color w:val="000000" w:themeColor="text1"/>
        </w:rPr>
      </w:pPr>
    </w:p>
    <w:p w14:paraId="2FBBFC78" w14:textId="7DD03792" w:rsidR="00081D36" w:rsidRDefault="00081D36" w:rsidP="00A16F8B">
      <w:pPr>
        <w:jc w:val="both"/>
        <w:rPr>
          <w:rFonts w:cs="Arial"/>
          <w:bCs/>
          <w:color w:val="000000" w:themeColor="text1"/>
        </w:rPr>
      </w:pPr>
    </w:p>
    <w:p w14:paraId="3528A31E" w14:textId="77777777" w:rsidR="00E40122" w:rsidRPr="00E40122" w:rsidRDefault="00E40122" w:rsidP="00E40122"/>
    <w:p w14:paraId="2ADFB378" w14:textId="6E9127B5" w:rsidR="00C96BD1" w:rsidRPr="00D539E6" w:rsidRDefault="00C96BD1" w:rsidP="00D539E6">
      <w:pPr>
        <w:pStyle w:val="Ttulo1"/>
        <w:numPr>
          <w:ilvl w:val="0"/>
          <w:numId w:val="21"/>
        </w:numPr>
      </w:pPr>
      <w:bookmarkStart w:id="50" w:name="_Toc233708032"/>
      <w:bookmarkStart w:id="51" w:name="_Toc81860103"/>
      <w:bookmarkStart w:id="52" w:name="_Toc84945776"/>
      <w:r w:rsidRPr="00D539E6">
        <w:t>MARCO CONCEPTUAL</w:t>
      </w:r>
      <w:bookmarkEnd w:id="50"/>
      <w:bookmarkEnd w:id="51"/>
      <w:bookmarkEnd w:id="52"/>
    </w:p>
    <w:p w14:paraId="61D41861" w14:textId="66C0361F" w:rsidR="00C96BD1" w:rsidRPr="00E9677F" w:rsidRDefault="00C96BD1" w:rsidP="00A16F8B">
      <w:pPr>
        <w:rPr>
          <w:rFonts w:cs="Arial"/>
        </w:rPr>
      </w:pPr>
    </w:p>
    <w:p w14:paraId="27B340E0" w14:textId="46F23429" w:rsidR="00C96BD1" w:rsidRDefault="00C96BD1" w:rsidP="00A16F8B">
      <w:pPr>
        <w:jc w:val="both"/>
        <w:rPr>
          <w:rFonts w:cs="Arial"/>
          <w:bCs/>
        </w:rPr>
      </w:pPr>
      <w:r w:rsidRPr="00E9677F">
        <w:rPr>
          <w:rFonts w:cs="Arial"/>
          <w:bCs/>
        </w:rPr>
        <w:t xml:space="preserve">El primero en utilizar el término Comunicación Pública, a mediados del Siglo XIX, fue el filósofo </w:t>
      </w:r>
      <w:proofErr w:type="gramStart"/>
      <w:r w:rsidRPr="00E9677F">
        <w:rPr>
          <w:rFonts w:cs="Arial"/>
          <w:bCs/>
        </w:rPr>
        <w:t>Alemán</w:t>
      </w:r>
      <w:proofErr w:type="gramEnd"/>
      <w:r w:rsidRPr="00E9677F">
        <w:rPr>
          <w:rFonts w:cs="Arial"/>
          <w:bCs/>
        </w:rPr>
        <w:t xml:space="preserve"> Jürgen Habermas, quien a raíz de la respuesta de la ciudadanía a la opresión del estado y la Iglesia, que hasta entonces habían desarrollado una comunicación unidireccional, describe estos nuevos comportamientos a través de los conceptos de esfera pública y comunicación pública.</w:t>
      </w:r>
    </w:p>
    <w:p w14:paraId="00359890" w14:textId="7AEE3967" w:rsidR="00C96BD1" w:rsidRPr="00E9677F" w:rsidRDefault="00C96BD1" w:rsidP="00A16F8B">
      <w:pPr>
        <w:jc w:val="both"/>
        <w:rPr>
          <w:rFonts w:cs="Arial"/>
          <w:bCs/>
        </w:rPr>
      </w:pPr>
      <w:r w:rsidRPr="00E9677F">
        <w:rPr>
          <w:rFonts w:cs="Arial"/>
          <w:bCs/>
        </w:rPr>
        <w:t>Se refiere específicamente al momento cuando las clases burguesas comienzan a dar a conocer sus opiniones abiertamente como un acto normal y legítimo de la vida política e incluso como un derecho del ciudadano a dar conocer sus intereses y reclamos.</w:t>
      </w:r>
    </w:p>
    <w:p w14:paraId="232A7BBF" w14:textId="20B7B5BB" w:rsidR="00C96BD1" w:rsidRPr="00E9677F" w:rsidRDefault="00C96BD1" w:rsidP="00A16F8B">
      <w:pPr>
        <w:jc w:val="both"/>
        <w:rPr>
          <w:rFonts w:cs="Arial"/>
          <w:bCs/>
        </w:rPr>
      </w:pPr>
      <w:r w:rsidRPr="00E9677F">
        <w:rPr>
          <w:rFonts w:cs="Arial"/>
          <w:bCs/>
        </w:rPr>
        <w:t>La aparición de los medios de masivos de comunicación y el avance en las nuevas tecnologías como el telégrafo, la</w:t>
      </w:r>
      <w:r w:rsidR="009111B3">
        <w:rPr>
          <w:rFonts w:cs="Arial"/>
          <w:bCs/>
        </w:rPr>
        <w:t xml:space="preserve"> telefonía y la radiotelegrafía</w:t>
      </w:r>
      <w:r w:rsidRPr="00E9677F">
        <w:rPr>
          <w:rFonts w:cs="Arial"/>
          <w:bCs/>
        </w:rPr>
        <w:t xml:space="preserve"> plantean la necesidad de una definición legal y algún tipo de reglamentación de estas manifestaciones sociales, que en Colombia se ven reflejados en la Constitución Política de Colombia, en los conceptos de transparencia y publicidad de las actuaciones de los servidores públicos.</w:t>
      </w:r>
    </w:p>
    <w:p w14:paraId="556486C4" w14:textId="71C3D14B" w:rsidR="00C96BD1" w:rsidRPr="00E9677F" w:rsidRDefault="00C96BD1" w:rsidP="00A16F8B">
      <w:pPr>
        <w:jc w:val="both"/>
        <w:rPr>
          <w:rFonts w:cs="Arial"/>
          <w:bCs/>
        </w:rPr>
      </w:pPr>
      <w:r w:rsidRPr="00E9677F">
        <w:rPr>
          <w:rFonts w:cs="Arial"/>
          <w:bCs/>
        </w:rPr>
        <w:t>En el país, el Modelo Macro</w:t>
      </w:r>
      <w:r>
        <w:rPr>
          <w:rFonts w:cs="Arial"/>
          <w:bCs/>
        </w:rPr>
        <w:t xml:space="preserve"> </w:t>
      </w:r>
      <w:r w:rsidRPr="00E9677F">
        <w:rPr>
          <w:rFonts w:cs="Arial"/>
          <w:bCs/>
        </w:rPr>
        <w:t>intencional de Comunicación del investigador José Bernardo Toro y la Fundación Social concluyen: “nadie reproduce ni multiplica un sentido en forma mecánica sino que lo apropia y al hacerlo lo convierte en su propio contenido; y por consiguiente es autónomo en la generación de su mensaje, en su articulación y la de su público a la movilización”</w:t>
      </w:r>
      <w:r w:rsidRPr="00E9677F">
        <w:rPr>
          <w:rStyle w:val="Refdenotaalpie"/>
          <w:rFonts w:cs="Arial"/>
          <w:bCs/>
        </w:rPr>
        <w:footnoteReference w:id="1"/>
      </w:r>
      <w:r w:rsidRPr="00E9677F">
        <w:rPr>
          <w:rFonts w:cs="Arial"/>
          <w:bCs/>
        </w:rPr>
        <w:t>, dando apertura a una discusión sobre la temática de la Comunicación Pública y su aplicación.</w:t>
      </w:r>
    </w:p>
    <w:p w14:paraId="0C92E5B2" w14:textId="77777777" w:rsidR="00C96BD1" w:rsidRPr="00E9677F" w:rsidRDefault="00C96BD1" w:rsidP="00A16F8B">
      <w:pPr>
        <w:jc w:val="both"/>
        <w:rPr>
          <w:rFonts w:cs="Arial"/>
          <w:bCs/>
        </w:rPr>
      </w:pPr>
      <w:r w:rsidRPr="00E9677F">
        <w:rPr>
          <w:rFonts w:cs="Arial"/>
          <w:bCs/>
        </w:rPr>
        <w:t xml:space="preserve">En la reconstrucción del Eje Cafetero después del terremoto de 1999, </w:t>
      </w:r>
      <w:smartTag w:uri="urn:schemas-microsoft-com:office:smarttags" w:element="PersonName">
        <w:smartTagPr>
          <w:attr w:name="ProductID" w:val="la Corporaci￳n"/>
        </w:smartTagPr>
        <w:r w:rsidRPr="00E9677F">
          <w:rPr>
            <w:rFonts w:cs="Arial"/>
            <w:bCs/>
          </w:rPr>
          <w:t>la Corporación</w:t>
        </w:r>
      </w:smartTag>
      <w:r w:rsidRPr="00E9677F">
        <w:rPr>
          <w:rFonts w:cs="Arial"/>
          <w:bCs/>
        </w:rPr>
        <w:t xml:space="preserve"> vive </w:t>
      </w:r>
      <w:smartTag w:uri="urn:schemas-microsoft-com:office:smarttags" w:element="PersonName">
        <w:smartTagPr>
          <w:attr w:name="ProductID" w:val="la Ciudadan￭a"/>
        </w:smartTagPr>
        <w:r w:rsidRPr="00E9677F">
          <w:rPr>
            <w:rFonts w:cs="Arial"/>
            <w:bCs/>
          </w:rPr>
          <w:t>la Ciudadanía</w:t>
        </w:r>
      </w:smartTag>
      <w:r w:rsidRPr="00E9677F">
        <w:rPr>
          <w:rFonts w:cs="Arial"/>
          <w:bCs/>
        </w:rPr>
        <w:t xml:space="preserve">   aplicó por primera vez este modelo, quedando como experiencia la necesidad de involucrar a la ciudadanía en el seguimiento a los bienes públicos y se comenzó a hablar de la importancia de contar en el estado con un modelo general de comunicación pública de carácter organizacional, corporativo, informativo o de interacción comunicativa.</w:t>
      </w:r>
    </w:p>
    <w:p w14:paraId="0E97AF45" w14:textId="5F4F5966" w:rsidR="00C96BD1" w:rsidRPr="000A5AE8" w:rsidRDefault="00C96BD1" w:rsidP="00A16F8B">
      <w:pPr>
        <w:jc w:val="both"/>
        <w:rPr>
          <w:rFonts w:cs="Arial"/>
          <w:bCs/>
        </w:rPr>
      </w:pPr>
      <w:r w:rsidRPr="00E9677F">
        <w:rPr>
          <w:rFonts w:cs="Arial"/>
          <w:bCs/>
        </w:rPr>
        <w:t>El propósito es dotar a la</w:t>
      </w:r>
      <w:r>
        <w:rPr>
          <w:rFonts w:cs="Arial"/>
          <w:bCs/>
        </w:rPr>
        <w:t>s</w:t>
      </w:r>
      <w:r w:rsidRPr="00E9677F">
        <w:rPr>
          <w:rFonts w:cs="Arial"/>
          <w:bCs/>
        </w:rPr>
        <w:t xml:space="preserve"> entidades públicas de una herramienta que le permita cumplir con el Artículo 209 de la Constitución Política, en la construcción de lo público, la generación de confianza y la transparencia en el marco de los principios de la Función Administrativa: igualdad, moralidad, eficacia, economía, celeridad, imparcialidad y publicidad.  Así como a la naturaleza y propósito del Estado Social de Derecho, consignado en el Artículo 1 de la Carta Magna.</w:t>
      </w:r>
    </w:p>
    <w:p w14:paraId="6C2B9200" w14:textId="77777777" w:rsidR="00C96BD1" w:rsidRDefault="00C96BD1" w:rsidP="00A16F8B">
      <w:pPr>
        <w:jc w:val="both"/>
        <w:rPr>
          <w:rFonts w:cs="Arial"/>
          <w:b/>
          <w:bCs/>
        </w:rPr>
      </w:pPr>
    </w:p>
    <w:p w14:paraId="7BD7751A" w14:textId="77777777" w:rsidR="00C96BD1" w:rsidRDefault="00C96BD1" w:rsidP="00A16F8B">
      <w:pPr>
        <w:jc w:val="both"/>
        <w:rPr>
          <w:rFonts w:cs="Arial"/>
          <w:bCs/>
        </w:rPr>
      </w:pPr>
    </w:p>
    <w:p w14:paraId="13B46228" w14:textId="77777777" w:rsidR="00C96BD1" w:rsidRPr="001F648C" w:rsidRDefault="00C96BD1" w:rsidP="00A16F8B">
      <w:pPr>
        <w:jc w:val="both"/>
        <w:rPr>
          <w:rFonts w:cs="Arial"/>
          <w:bCs/>
        </w:rPr>
      </w:pPr>
    </w:p>
    <w:p w14:paraId="318C6AEC" w14:textId="27C9F061" w:rsidR="00C96BD1" w:rsidRPr="00D539E6" w:rsidRDefault="00C96BD1" w:rsidP="00D539E6">
      <w:pPr>
        <w:pStyle w:val="Ttulo1"/>
        <w:numPr>
          <w:ilvl w:val="0"/>
          <w:numId w:val="21"/>
        </w:numPr>
      </w:pPr>
      <w:bookmarkStart w:id="53" w:name="_Toc233708033"/>
      <w:bookmarkStart w:id="54" w:name="_Toc81860104"/>
      <w:bookmarkStart w:id="55" w:name="_Toc84945777"/>
      <w:r w:rsidRPr="00D539E6">
        <w:t>MARCO NORMATIVO</w:t>
      </w:r>
      <w:bookmarkEnd w:id="53"/>
      <w:bookmarkEnd w:id="54"/>
      <w:bookmarkEnd w:id="55"/>
    </w:p>
    <w:p w14:paraId="490D0C39" w14:textId="77777777" w:rsidR="00C96BD1" w:rsidRPr="00E9677F" w:rsidRDefault="00C96BD1" w:rsidP="00A16F8B">
      <w:pPr>
        <w:jc w:val="both"/>
        <w:rPr>
          <w:rFonts w:cs="Arial"/>
          <w:bCs/>
        </w:rPr>
      </w:pPr>
    </w:p>
    <w:p w14:paraId="149AC93E" w14:textId="5E708BB0" w:rsidR="00C96BD1" w:rsidRPr="00E9677F" w:rsidRDefault="00C96BD1" w:rsidP="00A16F8B">
      <w:pPr>
        <w:jc w:val="both"/>
        <w:rPr>
          <w:rFonts w:cs="Arial"/>
          <w:bCs/>
        </w:rPr>
      </w:pPr>
      <w:r w:rsidRPr="00E9677F">
        <w:rPr>
          <w:rFonts w:cs="Arial"/>
          <w:bCs/>
        </w:rPr>
        <w:t xml:space="preserve">La comunicación </w:t>
      </w:r>
      <w:r>
        <w:rPr>
          <w:rFonts w:cs="Arial"/>
          <w:bCs/>
        </w:rPr>
        <w:t xml:space="preserve">pública </w:t>
      </w:r>
      <w:r w:rsidRPr="00E9677F">
        <w:rPr>
          <w:rFonts w:cs="Arial"/>
          <w:bCs/>
        </w:rPr>
        <w:t>tiene sus fundamentos constitucionales en los Artículos 1</w:t>
      </w:r>
      <w:r>
        <w:rPr>
          <w:rFonts w:cs="Arial"/>
          <w:bCs/>
        </w:rPr>
        <w:t xml:space="preserve">, donde se establece que </w:t>
      </w:r>
      <w:r w:rsidRPr="00E9677F">
        <w:rPr>
          <w:rFonts w:cs="Arial"/>
          <w:bCs/>
        </w:rPr>
        <w:t xml:space="preserve">Colombia es un Estado Social de Derecho, y el </w:t>
      </w:r>
      <w:r w:rsidR="00626053">
        <w:rPr>
          <w:rFonts w:cs="Arial"/>
          <w:bCs/>
        </w:rPr>
        <w:t xml:space="preserve">artículo </w:t>
      </w:r>
      <w:r w:rsidRPr="00E9677F">
        <w:rPr>
          <w:rFonts w:cs="Arial"/>
          <w:bCs/>
        </w:rPr>
        <w:t>209 que recoge los principios de igualdad, moralidad, eficacia, econ</w:t>
      </w:r>
      <w:r w:rsidR="000A5AE8">
        <w:rPr>
          <w:rFonts w:cs="Arial"/>
          <w:bCs/>
        </w:rPr>
        <w:t>omía, celeridad e imparcialidad.</w:t>
      </w:r>
    </w:p>
    <w:p w14:paraId="1126FD88" w14:textId="77777777" w:rsidR="00C96BD1" w:rsidRPr="00E9677F" w:rsidRDefault="00C96BD1" w:rsidP="00A16F8B">
      <w:pPr>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347"/>
        <w:gridCol w:w="2265"/>
      </w:tblGrid>
      <w:tr w:rsidR="00C96BD1" w:rsidRPr="00E9677F" w14:paraId="4F8557C3" w14:textId="77777777" w:rsidTr="00A16F8B">
        <w:tc>
          <w:tcPr>
            <w:tcW w:w="3521" w:type="dxa"/>
            <w:shd w:val="clear" w:color="auto" w:fill="4472C4"/>
            <w:vAlign w:val="center"/>
          </w:tcPr>
          <w:p w14:paraId="1FD9121D" w14:textId="77777777" w:rsidR="00C96BD1" w:rsidRPr="00A16F8B" w:rsidRDefault="00C96BD1" w:rsidP="00A16F8B">
            <w:pPr>
              <w:spacing w:before="60" w:after="60"/>
              <w:jc w:val="center"/>
              <w:rPr>
                <w:rFonts w:cs="Arial"/>
                <w:b/>
                <w:bCs/>
                <w:color w:val="FFFFFF" w:themeColor="background1"/>
              </w:rPr>
            </w:pPr>
            <w:r w:rsidRPr="00A16F8B">
              <w:rPr>
                <w:rFonts w:cs="Arial"/>
                <w:b/>
                <w:bCs/>
                <w:color w:val="FFFFFF" w:themeColor="background1"/>
              </w:rPr>
              <w:t>ELEMENTO</w:t>
            </w:r>
          </w:p>
        </w:tc>
        <w:tc>
          <w:tcPr>
            <w:tcW w:w="3817" w:type="dxa"/>
            <w:shd w:val="clear" w:color="auto" w:fill="4472C4"/>
            <w:vAlign w:val="center"/>
          </w:tcPr>
          <w:p w14:paraId="6598B5DA" w14:textId="77777777" w:rsidR="00C96BD1" w:rsidRPr="00A16F8B" w:rsidRDefault="00C96BD1" w:rsidP="00A16F8B">
            <w:pPr>
              <w:spacing w:before="60" w:after="60"/>
              <w:jc w:val="center"/>
              <w:rPr>
                <w:rFonts w:cs="Arial"/>
                <w:b/>
                <w:bCs/>
                <w:color w:val="FFFFFF" w:themeColor="background1"/>
              </w:rPr>
            </w:pPr>
            <w:r w:rsidRPr="00A16F8B">
              <w:rPr>
                <w:rFonts w:cs="Arial"/>
                <w:b/>
                <w:bCs/>
                <w:color w:val="FFFFFF" w:themeColor="background1"/>
              </w:rPr>
              <w:t>NORMA</w:t>
            </w:r>
          </w:p>
        </w:tc>
        <w:tc>
          <w:tcPr>
            <w:tcW w:w="2285" w:type="dxa"/>
            <w:shd w:val="clear" w:color="auto" w:fill="4472C4"/>
            <w:vAlign w:val="center"/>
          </w:tcPr>
          <w:p w14:paraId="2E856BCD" w14:textId="77777777" w:rsidR="00C96BD1" w:rsidRPr="00A16F8B" w:rsidRDefault="00C96BD1" w:rsidP="00A16F8B">
            <w:pPr>
              <w:spacing w:before="60" w:after="60"/>
              <w:jc w:val="center"/>
              <w:rPr>
                <w:rFonts w:cs="Arial"/>
                <w:b/>
                <w:bCs/>
                <w:color w:val="FFFFFF" w:themeColor="background1"/>
              </w:rPr>
            </w:pPr>
            <w:r w:rsidRPr="00A16F8B">
              <w:rPr>
                <w:rFonts w:cs="Arial"/>
                <w:b/>
                <w:bCs/>
                <w:color w:val="FFFFFF" w:themeColor="background1"/>
              </w:rPr>
              <w:t>ARTICULO</w:t>
            </w:r>
          </w:p>
        </w:tc>
      </w:tr>
      <w:tr w:rsidR="00C96BD1" w:rsidRPr="00E9677F" w14:paraId="3A9E202F" w14:textId="77777777" w:rsidTr="00516E13">
        <w:tc>
          <w:tcPr>
            <w:tcW w:w="3521" w:type="dxa"/>
            <w:vMerge w:val="restart"/>
            <w:vAlign w:val="center"/>
          </w:tcPr>
          <w:p w14:paraId="4984A7D6" w14:textId="77777777" w:rsidR="00C96BD1" w:rsidRPr="00E9677F" w:rsidRDefault="00C96BD1" w:rsidP="00A16F8B">
            <w:pPr>
              <w:spacing w:before="60" w:after="60"/>
              <w:rPr>
                <w:rFonts w:cs="Arial"/>
                <w:bCs/>
              </w:rPr>
            </w:pPr>
            <w:r w:rsidRPr="00E9677F">
              <w:rPr>
                <w:rFonts w:cs="Arial"/>
                <w:bCs/>
              </w:rPr>
              <w:t>COMUNICACIÓN ORGANIZACIONAL</w:t>
            </w:r>
          </w:p>
        </w:tc>
        <w:tc>
          <w:tcPr>
            <w:tcW w:w="3817" w:type="dxa"/>
            <w:vAlign w:val="center"/>
          </w:tcPr>
          <w:p w14:paraId="012787F9" w14:textId="77777777" w:rsidR="00C96BD1" w:rsidRPr="00E9677F" w:rsidRDefault="00C96BD1" w:rsidP="00A16F8B">
            <w:pPr>
              <w:spacing w:before="60" w:after="60"/>
              <w:rPr>
                <w:rFonts w:cs="Arial"/>
                <w:bCs/>
              </w:rPr>
            </w:pPr>
            <w:r w:rsidRPr="00E9677F">
              <w:rPr>
                <w:rFonts w:cs="Arial"/>
                <w:bCs/>
              </w:rPr>
              <w:t>Constitución Política de Colombia</w:t>
            </w:r>
          </w:p>
        </w:tc>
        <w:tc>
          <w:tcPr>
            <w:tcW w:w="2285" w:type="dxa"/>
            <w:vAlign w:val="center"/>
          </w:tcPr>
          <w:p w14:paraId="64981D04" w14:textId="77777777" w:rsidR="00C96BD1" w:rsidRPr="00E9677F" w:rsidRDefault="00C96BD1" w:rsidP="00A16F8B">
            <w:pPr>
              <w:spacing w:before="60" w:after="60"/>
              <w:rPr>
                <w:rFonts w:cs="Arial"/>
                <w:bCs/>
              </w:rPr>
            </w:pPr>
            <w:r w:rsidRPr="00E9677F">
              <w:rPr>
                <w:rFonts w:cs="Arial"/>
                <w:bCs/>
              </w:rPr>
              <w:t>16,20</w:t>
            </w:r>
          </w:p>
        </w:tc>
      </w:tr>
      <w:tr w:rsidR="00C96BD1" w:rsidRPr="00E9677F" w14:paraId="22405DB4" w14:textId="77777777" w:rsidTr="00516E13">
        <w:tc>
          <w:tcPr>
            <w:tcW w:w="3521" w:type="dxa"/>
            <w:vMerge/>
            <w:vAlign w:val="center"/>
          </w:tcPr>
          <w:p w14:paraId="5F45886F" w14:textId="77777777" w:rsidR="00C96BD1" w:rsidRPr="00E9677F" w:rsidRDefault="00C96BD1" w:rsidP="00A16F8B">
            <w:pPr>
              <w:spacing w:before="60" w:after="60"/>
              <w:rPr>
                <w:rFonts w:cs="Arial"/>
                <w:bCs/>
              </w:rPr>
            </w:pPr>
          </w:p>
        </w:tc>
        <w:tc>
          <w:tcPr>
            <w:tcW w:w="3817" w:type="dxa"/>
            <w:vAlign w:val="center"/>
          </w:tcPr>
          <w:p w14:paraId="098FF09B" w14:textId="77777777" w:rsidR="00C96BD1" w:rsidRPr="00E9677F" w:rsidRDefault="00C96BD1" w:rsidP="00A16F8B">
            <w:pPr>
              <w:spacing w:before="60" w:after="60"/>
              <w:rPr>
                <w:rFonts w:cs="Arial"/>
                <w:bCs/>
              </w:rPr>
            </w:pPr>
            <w:r w:rsidRPr="00E9677F">
              <w:rPr>
                <w:rFonts w:cs="Arial"/>
                <w:bCs/>
              </w:rPr>
              <w:t xml:space="preserve">Resolución O48 de 2004 de </w:t>
            </w:r>
            <w:smartTag w:uri="urn:schemas-microsoft-com:office:smarttags" w:element="PersonName">
              <w:smartTagPr>
                <w:attr w:name="ProductID" w:val="la Contadur￭a General"/>
              </w:smartTagPr>
              <w:smartTag w:uri="urn:schemas-microsoft-com:office:smarttags" w:element="PersonName">
                <w:smartTagPr>
                  <w:attr w:name="ProductID" w:val="la Contadur￭a"/>
                </w:smartTagPr>
                <w:r w:rsidRPr="00E9677F">
                  <w:rPr>
                    <w:rFonts w:cs="Arial"/>
                    <w:bCs/>
                  </w:rPr>
                  <w:t>la Contaduría</w:t>
                </w:r>
              </w:smartTag>
              <w:r w:rsidRPr="00E9677F">
                <w:rPr>
                  <w:rFonts w:cs="Arial"/>
                  <w:bCs/>
                </w:rPr>
                <w:t xml:space="preserve"> General</w:t>
              </w:r>
            </w:smartTag>
            <w:r w:rsidRPr="00E9677F">
              <w:rPr>
                <w:rFonts w:cs="Arial"/>
                <w:bCs/>
              </w:rPr>
              <w:t xml:space="preserve"> de </w:t>
            </w:r>
            <w:smartTag w:uri="urn:schemas-microsoft-com:office:smarttags" w:element="PersonName">
              <w:smartTagPr>
                <w:attr w:name="ProductID" w:val="la Naci￳n"/>
              </w:smartTagPr>
              <w:r w:rsidRPr="00E9677F">
                <w:rPr>
                  <w:rFonts w:cs="Arial"/>
                  <w:bCs/>
                </w:rPr>
                <w:t>la Nación</w:t>
              </w:r>
            </w:smartTag>
            <w:r w:rsidRPr="00E9677F">
              <w:rPr>
                <w:rFonts w:cs="Arial"/>
                <w:bCs/>
              </w:rPr>
              <w:t xml:space="preserve"> </w:t>
            </w:r>
          </w:p>
        </w:tc>
        <w:tc>
          <w:tcPr>
            <w:tcW w:w="2285" w:type="dxa"/>
            <w:vAlign w:val="center"/>
          </w:tcPr>
          <w:p w14:paraId="720E1B75" w14:textId="77777777" w:rsidR="00C96BD1" w:rsidRPr="00E9677F" w:rsidRDefault="00C96BD1" w:rsidP="00A16F8B">
            <w:pPr>
              <w:spacing w:before="60" w:after="60"/>
              <w:rPr>
                <w:rFonts w:cs="Arial"/>
                <w:bCs/>
              </w:rPr>
            </w:pPr>
            <w:r w:rsidRPr="00E9677F">
              <w:rPr>
                <w:rFonts w:cs="Arial"/>
                <w:bCs/>
              </w:rPr>
              <w:t>Todo</w:t>
            </w:r>
          </w:p>
        </w:tc>
      </w:tr>
      <w:tr w:rsidR="00C96BD1" w:rsidRPr="00E9677F" w14:paraId="58D55A30" w14:textId="77777777" w:rsidTr="00516E13">
        <w:tc>
          <w:tcPr>
            <w:tcW w:w="3521" w:type="dxa"/>
            <w:vMerge w:val="restart"/>
            <w:vAlign w:val="center"/>
          </w:tcPr>
          <w:p w14:paraId="1A578228" w14:textId="77777777" w:rsidR="00C96BD1" w:rsidRPr="00E9677F" w:rsidRDefault="00C96BD1" w:rsidP="00A16F8B">
            <w:pPr>
              <w:spacing w:before="60" w:after="60"/>
              <w:rPr>
                <w:rFonts w:cs="Arial"/>
                <w:bCs/>
              </w:rPr>
            </w:pPr>
            <w:r w:rsidRPr="00E9677F">
              <w:rPr>
                <w:rFonts w:cs="Arial"/>
                <w:bCs/>
              </w:rPr>
              <w:t>COMUNICACIÓN INFORMATIVA</w:t>
            </w:r>
          </w:p>
        </w:tc>
        <w:tc>
          <w:tcPr>
            <w:tcW w:w="3817" w:type="dxa"/>
            <w:vAlign w:val="center"/>
          </w:tcPr>
          <w:p w14:paraId="2A29021D" w14:textId="77777777" w:rsidR="00C96BD1" w:rsidRPr="00E9677F" w:rsidRDefault="00C96BD1" w:rsidP="00A16F8B">
            <w:pPr>
              <w:spacing w:before="60" w:after="60"/>
              <w:rPr>
                <w:rFonts w:cs="Arial"/>
                <w:bCs/>
              </w:rPr>
            </w:pPr>
            <w:r w:rsidRPr="00E9677F">
              <w:rPr>
                <w:rFonts w:cs="Arial"/>
                <w:bCs/>
              </w:rPr>
              <w:t>Constitución Política de Colombia</w:t>
            </w:r>
          </w:p>
        </w:tc>
        <w:tc>
          <w:tcPr>
            <w:tcW w:w="2285" w:type="dxa"/>
            <w:vAlign w:val="center"/>
          </w:tcPr>
          <w:p w14:paraId="0242D440" w14:textId="77777777" w:rsidR="00C96BD1" w:rsidRPr="00E9677F" w:rsidRDefault="00C96BD1" w:rsidP="00A16F8B">
            <w:pPr>
              <w:spacing w:before="60" w:after="60"/>
              <w:rPr>
                <w:rFonts w:cs="Arial"/>
                <w:bCs/>
              </w:rPr>
            </w:pPr>
            <w:r w:rsidRPr="00E9677F">
              <w:rPr>
                <w:rFonts w:cs="Arial"/>
                <w:bCs/>
              </w:rPr>
              <w:t>15,20,23,74,78,268,270, 272,274,277,284</w:t>
            </w:r>
          </w:p>
        </w:tc>
      </w:tr>
      <w:tr w:rsidR="00C96BD1" w:rsidRPr="00E9677F" w14:paraId="51F81E70" w14:textId="77777777" w:rsidTr="00516E13">
        <w:tc>
          <w:tcPr>
            <w:tcW w:w="3521" w:type="dxa"/>
            <w:vMerge/>
            <w:vAlign w:val="center"/>
          </w:tcPr>
          <w:p w14:paraId="0BF1D376" w14:textId="77777777" w:rsidR="00C96BD1" w:rsidRPr="00E9677F" w:rsidRDefault="00C96BD1" w:rsidP="00A16F8B">
            <w:pPr>
              <w:spacing w:before="60" w:after="60"/>
              <w:rPr>
                <w:rFonts w:cs="Arial"/>
                <w:bCs/>
              </w:rPr>
            </w:pPr>
          </w:p>
        </w:tc>
        <w:tc>
          <w:tcPr>
            <w:tcW w:w="3817" w:type="dxa"/>
            <w:vAlign w:val="center"/>
          </w:tcPr>
          <w:p w14:paraId="574A0F30" w14:textId="77777777" w:rsidR="00C96BD1" w:rsidRPr="00E9677F" w:rsidRDefault="00C96BD1" w:rsidP="00A16F8B">
            <w:pPr>
              <w:spacing w:before="60" w:after="60"/>
              <w:rPr>
                <w:rFonts w:cs="Arial"/>
                <w:bCs/>
              </w:rPr>
            </w:pPr>
            <w:r w:rsidRPr="00E9677F">
              <w:rPr>
                <w:rFonts w:cs="Arial"/>
                <w:bCs/>
              </w:rPr>
              <w:t>Ley 42 de 1993</w:t>
            </w:r>
          </w:p>
        </w:tc>
        <w:tc>
          <w:tcPr>
            <w:tcW w:w="2285" w:type="dxa"/>
            <w:vAlign w:val="center"/>
          </w:tcPr>
          <w:p w14:paraId="4F357C8D" w14:textId="77777777" w:rsidR="00C96BD1" w:rsidRPr="00E9677F" w:rsidRDefault="00C96BD1" w:rsidP="00A16F8B">
            <w:pPr>
              <w:spacing w:before="60" w:after="60"/>
              <w:rPr>
                <w:rFonts w:cs="Arial"/>
                <w:bCs/>
              </w:rPr>
            </w:pPr>
            <w:r w:rsidRPr="00E9677F">
              <w:rPr>
                <w:rFonts w:cs="Arial"/>
                <w:bCs/>
              </w:rPr>
              <w:t>36 al 41, 46</w:t>
            </w:r>
          </w:p>
        </w:tc>
      </w:tr>
      <w:tr w:rsidR="00C96BD1" w:rsidRPr="00E9677F" w14:paraId="54AFFDE3" w14:textId="77777777" w:rsidTr="00516E13">
        <w:tc>
          <w:tcPr>
            <w:tcW w:w="3521" w:type="dxa"/>
            <w:vMerge/>
            <w:vAlign w:val="center"/>
          </w:tcPr>
          <w:p w14:paraId="36B49A23" w14:textId="77777777" w:rsidR="00C96BD1" w:rsidRPr="00E9677F" w:rsidRDefault="00C96BD1" w:rsidP="00A16F8B">
            <w:pPr>
              <w:spacing w:before="60" w:after="60"/>
              <w:rPr>
                <w:rFonts w:cs="Arial"/>
                <w:bCs/>
              </w:rPr>
            </w:pPr>
          </w:p>
        </w:tc>
        <w:tc>
          <w:tcPr>
            <w:tcW w:w="3817" w:type="dxa"/>
            <w:vAlign w:val="center"/>
          </w:tcPr>
          <w:p w14:paraId="4989F653" w14:textId="77777777" w:rsidR="00C96BD1" w:rsidRPr="00E9677F" w:rsidRDefault="00C96BD1" w:rsidP="00A16F8B">
            <w:pPr>
              <w:spacing w:before="60" w:after="60"/>
              <w:rPr>
                <w:rFonts w:cs="Arial"/>
                <w:bCs/>
              </w:rPr>
            </w:pPr>
            <w:r w:rsidRPr="00E9677F">
              <w:rPr>
                <w:rFonts w:cs="Arial"/>
                <w:bCs/>
              </w:rPr>
              <w:t>Ley 80 de 1993</w:t>
            </w:r>
          </w:p>
        </w:tc>
        <w:tc>
          <w:tcPr>
            <w:tcW w:w="2285" w:type="dxa"/>
            <w:vAlign w:val="center"/>
          </w:tcPr>
          <w:p w14:paraId="4CBB9E2D" w14:textId="77777777" w:rsidR="00C96BD1" w:rsidRPr="00E9677F" w:rsidRDefault="00C96BD1" w:rsidP="00A16F8B">
            <w:pPr>
              <w:spacing w:before="60" w:after="60"/>
              <w:rPr>
                <w:rFonts w:cs="Arial"/>
                <w:bCs/>
              </w:rPr>
            </w:pPr>
            <w:r w:rsidRPr="00E9677F">
              <w:rPr>
                <w:rFonts w:cs="Arial"/>
                <w:bCs/>
              </w:rPr>
              <w:t>66</w:t>
            </w:r>
          </w:p>
        </w:tc>
      </w:tr>
      <w:tr w:rsidR="00C96BD1" w:rsidRPr="00E9677F" w14:paraId="56C7A647" w14:textId="77777777" w:rsidTr="00516E13">
        <w:tc>
          <w:tcPr>
            <w:tcW w:w="3521" w:type="dxa"/>
            <w:vMerge/>
            <w:vAlign w:val="center"/>
          </w:tcPr>
          <w:p w14:paraId="7EABC9A0" w14:textId="77777777" w:rsidR="00C96BD1" w:rsidRPr="00E9677F" w:rsidRDefault="00C96BD1" w:rsidP="00A16F8B">
            <w:pPr>
              <w:spacing w:before="60" w:after="60"/>
              <w:rPr>
                <w:rFonts w:cs="Arial"/>
                <w:bCs/>
              </w:rPr>
            </w:pPr>
          </w:p>
        </w:tc>
        <w:tc>
          <w:tcPr>
            <w:tcW w:w="3817" w:type="dxa"/>
            <w:vAlign w:val="center"/>
          </w:tcPr>
          <w:p w14:paraId="1F62E900" w14:textId="77777777" w:rsidR="00C96BD1" w:rsidRPr="00E9677F" w:rsidRDefault="00C96BD1" w:rsidP="00A16F8B">
            <w:pPr>
              <w:spacing w:before="60" w:after="60"/>
              <w:rPr>
                <w:rFonts w:cs="Arial"/>
                <w:bCs/>
              </w:rPr>
            </w:pPr>
            <w:r w:rsidRPr="00E9677F">
              <w:rPr>
                <w:rFonts w:cs="Arial"/>
                <w:bCs/>
              </w:rPr>
              <w:t>Ley 734 de 2002</w:t>
            </w:r>
          </w:p>
        </w:tc>
        <w:tc>
          <w:tcPr>
            <w:tcW w:w="2285" w:type="dxa"/>
            <w:vAlign w:val="center"/>
          </w:tcPr>
          <w:p w14:paraId="309171CE" w14:textId="77777777" w:rsidR="00C96BD1" w:rsidRPr="00E9677F" w:rsidRDefault="00C96BD1" w:rsidP="00A16F8B">
            <w:pPr>
              <w:spacing w:before="60" w:after="60"/>
              <w:rPr>
                <w:rFonts w:cs="Arial"/>
                <w:bCs/>
              </w:rPr>
            </w:pPr>
            <w:r w:rsidRPr="00E9677F">
              <w:rPr>
                <w:rFonts w:cs="Arial"/>
                <w:bCs/>
              </w:rPr>
              <w:t>3</w:t>
            </w:r>
          </w:p>
        </w:tc>
      </w:tr>
      <w:tr w:rsidR="00C96BD1" w:rsidRPr="00E9677F" w14:paraId="44D4CC54" w14:textId="77777777" w:rsidTr="00516E13">
        <w:tc>
          <w:tcPr>
            <w:tcW w:w="3521" w:type="dxa"/>
            <w:vMerge/>
            <w:vAlign w:val="center"/>
          </w:tcPr>
          <w:p w14:paraId="4442E5B5" w14:textId="77777777" w:rsidR="00C96BD1" w:rsidRPr="00E9677F" w:rsidRDefault="00C96BD1" w:rsidP="00A16F8B">
            <w:pPr>
              <w:spacing w:before="60" w:after="60"/>
              <w:rPr>
                <w:rFonts w:cs="Arial"/>
                <w:bCs/>
              </w:rPr>
            </w:pPr>
          </w:p>
        </w:tc>
        <w:tc>
          <w:tcPr>
            <w:tcW w:w="3817" w:type="dxa"/>
            <w:vAlign w:val="center"/>
          </w:tcPr>
          <w:p w14:paraId="55732A84" w14:textId="77777777" w:rsidR="00C96BD1" w:rsidRPr="00E9677F" w:rsidRDefault="00C96BD1" w:rsidP="00A16F8B">
            <w:pPr>
              <w:spacing w:before="60" w:after="60"/>
              <w:rPr>
                <w:rFonts w:cs="Arial"/>
                <w:bCs/>
              </w:rPr>
            </w:pPr>
            <w:r w:rsidRPr="00E9677F">
              <w:rPr>
                <w:rFonts w:cs="Arial"/>
                <w:bCs/>
              </w:rPr>
              <w:t>Ley 489 de 1998</w:t>
            </w:r>
          </w:p>
        </w:tc>
        <w:tc>
          <w:tcPr>
            <w:tcW w:w="2285" w:type="dxa"/>
            <w:vAlign w:val="center"/>
          </w:tcPr>
          <w:p w14:paraId="3E32FB05" w14:textId="77777777" w:rsidR="00C96BD1" w:rsidRPr="00E9677F" w:rsidRDefault="00C96BD1" w:rsidP="00A16F8B">
            <w:pPr>
              <w:spacing w:before="60" w:after="60"/>
              <w:rPr>
                <w:rFonts w:cs="Arial"/>
                <w:bCs/>
              </w:rPr>
            </w:pPr>
            <w:r w:rsidRPr="00E9677F">
              <w:rPr>
                <w:rFonts w:cs="Arial"/>
                <w:bCs/>
              </w:rPr>
              <w:t>22,23,33,34</w:t>
            </w:r>
          </w:p>
        </w:tc>
      </w:tr>
      <w:tr w:rsidR="00C96BD1" w:rsidRPr="00E9677F" w14:paraId="5C90F0EF" w14:textId="77777777" w:rsidTr="00516E13">
        <w:tc>
          <w:tcPr>
            <w:tcW w:w="3521" w:type="dxa"/>
            <w:vMerge/>
            <w:vAlign w:val="center"/>
          </w:tcPr>
          <w:p w14:paraId="32AF805E" w14:textId="77777777" w:rsidR="00C96BD1" w:rsidRPr="00E9677F" w:rsidRDefault="00C96BD1" w:rsidP="00A16F8B">
            <w:pPr>
              <w:spacing w:before="60" w:after="60"/>
              <w:rPr>
                <w:rFonts w:cs="Arial"/>
                <w:bCs/>
              </w:rPr>
            </w:pPr>
          </w:p>
        </w:tc>
        <w:tc>
          <w:tcPr>
            <w:tcW w:w="3817" w:type="dxa"/>
            <w:vAlign w:val="center"/>
          </w:tcPr>
          <w:p w14:paraId="11DC656D" w14:textId="77777777" w:rsidR="00C96BD1" w:rsidRPr="00E9677F" w:rsidRDefault="00C96BD1" w:rsidP="00A16F8B">
            <w:pPr>
              <w:spacing w:before="60" w:after="60"/>
              <w:rPr>
                <w:rFonts w:cs="Arial"/>
                <w:bCs/>
              </w:rPr>
            </w:pPr>
            <w:r w:rsidRPr="00E9677F">
              <w:rPr>
                <w:rFonts w:cs="Arial"/>
                <w:bCs/>
              </w:rPr>
              <w:t>Directiva 12 de 2002</w:t>
            </w:r>
          </w:p>
        </w:tc>
        <w:tc>
          <w:tcPr>
            <w:tcW w:w="2285" w:type="dxa"/>
            <w:vAlign w:val="center"/>
          </w:tcPr>
          <w:p w14:paraId="4F2BC0D1" w14:textId="77777777" w:rsidR="00C96BD1" w:rsidRPr="00E9677F" w:rsidRDefault="00C96BD1" w:rsidP="00A16F8B">
            <w:pPr>
              <w:spacing w:before="60" w:after="60"/>
              <w:rPr>
                <w:rFonts w:cs="Arial"/>
                <w:bCs/>
              </w:rPr>
            </w:pPr>
            <w:r w:rsidRPr="00E9677F">
              <w:rPr>
                <w:rFonts w:cs="Arial"/>
                <w:bCs/>
              </w:rPr>
              <w:t>Toda</w:t>
            </w:r>
          </w:p>
        </w:tc>
      </w:tr>
      <w:tr w:rsidR="00C96BD1" w:rsidRPr="00E9677F" w14:paraId="055AB241" w14:textId="77777777" w:rsidTr="00516E13">
        <w:tc>
          <w:tcPr>
            <w:tcW w:w="3521" w:type="dxa"/>
            <w:vMerge/>
            <w:vAlign w:val="center"/>
          </w:tcPr>
          <w:p w14:paraId="3F77E6F4" w14:textId="77777777" w:rsidR="00C96BD1" w:rsidRPr="00E9677F" w:rsidRDefault="00C96BD1" w:rsidP="00A16F8B">
            <w:pPr>
              <w:spacing w:before="60" w:after="60"/>
              <w:rPr>
                <w:rFonts w:cs="Arial"/>
                <w:bCs/>
              </w:rPr>
            </w:pPr>
          </w:p>
        </w:tc>
        <w:tc>
          <w:tcPr>
            <w:tcW w:w="3817" w:type="dxa"/>
            <w:vAlign w:val="center"/>
          </w:tcPr>
          <w:p w14:paraId="75E3E838" w14:textId="77777777" w:rsidR="00C96BD1" w:rsidRPr="00E9677F" w:rsidRDefault="00C96BD1" w:rsidP="00A16F8B">
            <w:pPr>
              <w:spacing w:before="60" w:after="60"/>
              <w:rPr>
                <w:rFonts w:cs="Arial"/>
                <w:bCs/>
              </w:rPr>
            </w:pPr>
            <w:r w:rsidRPr="00E9677F">
              <w:rPr>
                <w:rFonts w:cs="Arial"/>
                <w:bCs/>
              </w:rPr>
              <w:t>Resolución Orgánica 0544 de 2003 Contraloría General de la República.</w:t>
            </w:r>
          </w:p>
        </w:tc>
        <w:tc>
          <w:tcPr>
            <w:tcW w:w="2285" w:type="dxa"/>
            <w:vAlign w:val="center"/>
          </w:tcPr>
          <w:p w14:paraId="4350946B" w14:textId="77777777" w:rsidR="00C96BD1" w:rsidRPr="00E9677F" w:rsidRDefault="00C96BD1" w:rsidP="00A16F8B">
            <w:pPr>
              <w:spacing w:before="60" w:after="60"/>
              <w:rPr>
                <w:rFonts w:cs="Arial"/>
                <w:bCs/>
              </w:rPr>
            </w:pPr>
            <w:r w:rsidRPr="00E9677F">
              <w:rPr>
                <w:rFonts w:cs="Arial"/>
                <w:bCs/>
              </w:rPr>
              <w:t>Toda</w:t>
            </w:r>
          </w:p>
        </w:tc>
      </w:tr>
      <w:tr w:rsidR="00C96BD1" w:rsidRPr="00E9677F" w14:paraId="36EB321C" w14:textId="77777777" w:rsidTr="00516E13">
        <w:tc>
          <w:tcPr>
            <w:tcW w:w="3521" w:type="dxa"/>
            <w:vMerge/>
            <w:vAlign w:val="center"/>
          </w:tcPr>
          <w:p w14:paraId="037511E0" w14:textId="77777777" w:rsidR="00C96BD1" w:rsidRPr="00E9677F" w:rsidRDefault="00C96BD1" w:rsidP="00A16F8B">
            <w:pPr>
              <w:spacing w:before="60" w:after="60"/>
              <w:rPr>
                <w:rFonts w:cs="Arial"/>
                <w:bCs/>
              </w:rPr>
            </w:pPr>
          </w:p>
        </w:tc>
        <w:tc>
          <w:tcPr>
            <w:tcW w:w="3817" w:type="dxa"/>
            <w:vAlign w:val="center"/>
          </w:tcPr>
          <w:p w14:paraId="3D3B82EF" w14:textId="77777777" w:rsidR="00C96BD1" w:rsidRPr="00E9677F" w:rsidRDefault="00C96BD1" w:rsidP="00A16F8B">
            <w:pPr>
              <w:spacing w:before="60" w:after="60"/>
              <w:rPr>
                <w:rFonts w:cs="Arial"/>
                <w:bCs/>
              </w:rPr>
            </w:pPr>
            <w:r w:rsidRPr="00E9677F">
              <w:rPr>
                <w:rFonts w:cs="Arial"/>
                <w:bCs/>
              </w:rPr>
              <w:t>Resolución 048 de 2004 Contaduría General de la República.</w:t>
            </w:r>
          </w:p>
        </w:tc>
        <w:tc>
          <w:tcPr>
            <w:tcW w:w="2285" w:type="dxa"/>
            <w:vAlign w:val="center"/>
          </w:tcPr>
          <w:p w14:paraId="2F1AEC62" w14:textId="77777777" w:rsidR="00C96BD1" w:rsidRPr="00E9677F" w:rsidRDefault="00C96BD1" w:rsidP="00A16F8B">
            <w:pPr>
              <w:spacing w:before="60" w:after="60"/>
              <w:rPr>
                <w:rFonts w:cs="Arial"/>
                <w:bCs/>
              </w:rPr>
            </w:pPr>
            <w:r w:rsidRPr="00E9677F">
              <w:rPr>
                <w:rFonts w:cs="Arial"/>
                <w:bCs/>
              </w:rPr>
              <w:t>Toda</w:t>
            </w:r>
          </w:p>
        </w:tc>
      </w:tr>
      <w:tr w:rsidR="00C96BD1" w:rsidRPr="00E9677F" w14:paraId="6FE2499E" w14:textId="77777777" w:rsidTr="00516E13">
        <w:tc>
          <w:tcPr>
            <w:tcW w:w="3521" w:type="dxa"/>
            <w:vMerge w:val="restart"/>
            <w:vAlign w:val="center"/>
          </w:tcPr>
          <w:p w14:paraId="77EE3316" w14:textId="77777777" w:rsidR="00C96BD1" w:rsidRPr="00E9677F" w:rsidRDefault="00C96BD1" w:rsidP="00A16F8B">
            <w:pPr>
              <w:spacing w:before="60" w:after="60"/>
              <w:rPr>
                <w:rFonts w:cs="Arial"/>
                <w:bCs/>
              </w:rPr>
            </w:pPr>
            <w:r w:rsidRPr="00E9677F">
              <w:rPr>
                <w:rFonts w:cs="Arial"/>
                <w:bCs/>
              </w:rPr>
              <w:t>MEDIOS DE COMUNICACIÓN</w:t>
            </w:r>
          </w:p>
        </w:tc>
        <w:tc>
          <w:tcPr>
            <w:tcW w:w="3817" w:type="dxa"/>
            <w:vAlign w:val="center"/>
          </w:tcPr>
          <w:p w14:paraId="082AC7CF" w14:textId="77777777" w:rsidR="00C96BD1" w:rsidRPr="00E9677F" w:rsidRDefault="00C96BD1" w:rsidP="00A16F8B">
            <w:pPr>
              <w:spacing w:before="60" w:after="60"/>
              <w:rPr>
                <w:rFonts w:cs="Arial"/>
                <w:bCs/>
              </w:rPr>
            </w:pPr>
            <w:r w:rsidRPr="00E9677F">
              <w:rPr>
                <w:rFonts w:cs="Arial"/>
                <w:bCs/>
              </w:rPr>
              <w:t>Ley 87 de 1993</w:t>
            </w:r>
          </w:p>
        </w:tc>
        <w:tc>
          <w:tcPr>
            <w:tcW w:w="2285" w:type="dxa"/>
            <w:vAlign w:val="center"/>
          </w:tcPr>
          <w:p w14:paraId="6C400A91" w14:textId="77777777" w:rsidR="00C96BD1" w:rsidRPr="00E9677F" w:rsidRDefault="00C96BD1" w:rsidP="00A16F8B">
            <w:pPr>
              <w:spacing w:before="60" w:after="60"/>
              <w:rPr>
                <w:rFonts w:cs="Arial"/>
                <w:bCs/>
              </w:rPr>
            </w:pPr>
            <w:r w:rsidRPr="00E9677F">
              <w:rPr>
                <w:rFonts w:cs="Arial"/>
                <w:bCs/>
              </w:rPr>
              <w:t>4</w:t>
            </w:r>
          </w:p>
        </w:tc>
      </w:tr>
      <w:tr w:rsidR="00C96BD1" w:rsidRPr="00E9677F" w14:paraId="7D877DDA" w14:textId="77777777" w:rsidTr="00516E13">
        <w:tc>
          <w:tcPr>
            <w:tcW w:w="3521" w:type="dxa"/>
            <w:vMerge/>
            <w:vAlign w:val="center"/>
          </w:tcPr>
          <w:p w14:paraId="572F36CC" w14:textId="77777777" w:rsidR="00C96BD1" w:rsidRPr="00E9677F" w:rsidRDefault="00C96BD1" w:rsidP="00A16F8B">
            <w:pPr>
              <w:spacing w:before="60" w:after="60"/>
              <w:rPr>
                <w:rFonts w:cs="Arial"/>
                <w:bCs/>
              </w:rPr>
            </w:pPr>
          </w:p>
        </w:tc>
        <w:tc>
          <w:tcPr>
            <w:tcW w:w="3817" w:type="dxa"/>
            <w:vAlign w:val="center"/>
          </w:tcPr>
          <w:p w14:paraId="49560873" w14:textId="77777777" w:rsidR="00C96BD1" w:rsidRPr="00E9677F" w:rsidRDefault="00C96BD1" w:rsidP="00A16F8B">
            <w:pPr>
              <w:spacing w:before="60" w:after="60"/>
              <w:rPr>
                <w:rFonts w:cs="Arial"/>
                <w:bCs/>
              </w:rPr>
            </w:pPr>
            <w:r w:rsidRPr="00E9677F">
              <w:rPr>
                <w:rFonts w:cs="Arial"/>
                <w:bCs/>
              </w:rPr>
              <w:t>Ley 190 de 1995</w:t>
            </w:r>
          </w:p>
        </w:tc>
        <w:tc>
          <w:tcPr>
            <w:tcW w:w="2285" w:type="dxa"/>
            <w:vAlign w:val="center"/>
          </w:tcPr>
          <w:p w14:paraId="048F038A" w14:textId="77777777" w:rsidR="00C96BD1" w:rsidRPr="00E9677F" w:rsidRDefault="00C96BD1" w:rsidP="00A16F8B">
            <w:pPr>
              <w:spacing w:before="60" w:after="60"/>
              <w:rPr>
                <w:rFonts w:cs="Arial"/>
                <w:bCs/>
              </w:rPr>
            </w:pPr>
            <w:r w:rsidRPr="00E9677F">
              <w:rPr>
                <w:rFonts w:cs="Arial"/>
                <w:bCs/>
              </w:rPr>
              <w:t>76</w:t>
            </w:r>
          </w:p>
        </w:tc>
      </w:tr>
      <w:tr w:rsidR="00C96BD1" w:rsidRPr="00E9677F" w14:paraId="6EEF6DE2" w14:textId="77777777" w:rsidTr="00516E13">
        <w:tc>
          <w:tcPr>
            <w:tcW w:w="3521" w:type="dxa"/>
            <w:vMerge/>
            <w:vAlign w:val="center"/>
          </w:tcPr>
          <w:p w14:paraId="51F4014A" w14:textId="77777777" w:rsidR="00C96BD1" w:rsidRPr="00E9677F" w:rsidRDefault="00C96BD1" w:rsidP="00A16F8B">
            <w:pPr>
              <w:spacing w:before="60" w:after="60"/>
              <w:rPr>
                <w:rFonts w:cs="Arial"/>
                <w:bCs/>
              </w:rPr>
            </w:pPr>
          </w:p>
        </w:tc>
        <w:tc>
          <w:tcPr>
            <w:tcW w:w="3817" w:type="dxa"/>
            <w:vAlign w:val="center"/>
          </w:tcPr>
          <w:p w14:paraId="18E25FB5" w14:textId="77777777" w:rsidR="00C96BD1" w:rsidRPr="00E9677F" w:rsidRDefault="00C96BD1" w:rsidP="00A16F8B">
            <w:pPr>
              <w:spacing w:before="60" w:after="60"/>
              <w:rPr>
                <w:rFonts w:cs="Arial"/>
                <w:bCs/>
              </w:rPr>
            </w:pPr>
            <w:r w:rsidRPr="00E9677F">
              <w:rPr>
                <w:rFonts w:cs="Arial"/>
                <w:bCs/>
              </w:rPr>
              <w:t>Directiva Presidencia 01 de 1997</w:t>
            </w:r>
          </w:p>
        </w:tc>
        <w:tc>
          <w:tcPr>
            <w:tcW w:w="2285" w:type="dxa"/>
            <w:vAlign w:val="center"/>
          </w:tcPr>
          <w:p w14:paraId="3F7E64D7" w14:textId="77777777" w:rsidR="00C96BD1" w:rsidRPr="00E9677F" w:rsidRDefault="00C96BD1" w:rsidP="00A16F8B">
            <w:pPr>
              <w:spacing w:before="60" w:after="60"/>
              <w:rPr>
                <w:rFonts w:cs="Arial"/>
                <w:bCs/>
              </w:rPr>
            </w:pPr>
            <w:r w:rsidRPr="00E9677F">
              <w:rPr>
                <w:rFonts w:cs="Arial"/>
                <w:bCs/>
              </w:rPr>
              <w:t>Todo</w:t>
            </w:r>
          </w:p>
        </w:tc>
      </w:tr>
    </w:tbl>
    <w:p w14:paraId="725778E0" w14:textId="77777777" w:rsidR="00C96BD1" w:rsidRDefault="00C96BD1" w:rsidP="00A16F8B">
      <w:pPr>
        <w:jc w:val="center"/>
        <w:rPr>
          <w:rFonts w:cs="Arial"/>
          <w:bCs/>
        </w:rPr>
      </w:pPr>
      <w:r w:rsidRPr="00E9677F">
        <w:rPr>
          <w:rFonts w:cs="Arial"/>
          <w:bCs/>
        </w:rPr>
        <w:br w:type="page"/>
      </w:r>
    </w:p>
    <w:p w14:paraId="20C51A4B" w14:textId="77777777" w:rsidR="00C96BD1" w:rsidRPr="00E9677F" w:rsidRDefault="00C96BD1" w:rsidP="00A16F8B">
      <w:pPr>
        <w:jc w:val="center"/>
        <w:rPr>
          <w:rFonts w:cs="Arial"/>
          <w:bCs/>
        </w:rPr>
      </w:pPr>
    </w:p>
    <w:p w14:paraId="29A6F441" w14:textId="743E81F9" w:rsidR="00C96BD1" w:rsidRPr="00D539E6" w:rsidRDefault="00D539E6" w:rsidP="00D539E6">
      <w:pPr>
        <w:pStyle w:val="Ttulo1"/>
        <w:numPr>
          <w:ilvl w:val="0"/>
          <w:numId w:val="21"/>
        </w:numPr>
      </w:pPr>
      <w:bookmarkStart w:id="56" w:name="_Toc84945778"/>
      <w:r w:rsidRPr="00D539E6">
        <w:t>MANUAL DE COMUNICACIÓN ESTRATÈGICA</w:t>
      </w:r>
      <w:bookmarkEnd w:id="56"/>
    </w:p>
    <w:p w14:paraId="04F52C05" w14:textId="77777777" w:rsidR="00C96BD1" w:rsidRPr="00E9677F" w:rsidRDefault="00C96BD1" w:rsidP="00A16F8B">
      <w:pPr>
        <w:jc w:val="both"/>
        <w:rPr>
          <w:rFonts w:cs="Arial"/>
          <w:bCs/>
        </w:rPr>
      </w:pPr>
    </w:p>
    <w:p w14:paraId="4CA67D74" w14:textId="77777777" w:rsidR="00C96BD1" w:rsidRDefault="00C96BD1" w:rsidP="00A16F8B">
      <w:pPr>
        <w:jc w:val="both"/>
        <w:rPr>
          <w:rFonts w:cs="Arial"/>
          <w:lang w:val="es-MX"/>
        </w:rPr>
      </w:pPr>
      <w:smartTag w:uri="urn:schemas-microsoft-com:office:smarttags" w:element="PersonName">
        <w:smartTagPr>
          <w:attr w:name="ProductID" w:val="LA COMUNICACIￓN"/>
        </w:smartTagPr>
        <w:r w:rsidRPr="00E9677F">
          <w:rPr>
            <w:rFonts w:cs="Arial"/>
            <w:lang w:val="es-MX"/>
          </w:rPr>
          <w:t>La Comunicación</w:t>
        </w:r>
      </w:smartTag>
      <w:r w:rsidRPr="00E9677F">
        <w:rPr>
          <w:rFonts w:cs="Arial"/>
          <w:lang w:val="es-MX"/>
        </w:rPr>
        <w:t xml:space="preserve"> en el </w:t>
      </w:r>
      <w:r w:rsidRPr="00E9677F">
        <w:rPr>
          <w:rFonts w:cs="Arial"/>
          <w:b/>
          <w:lang w:val="es-MX"/>
        </w:rPr>
        <w:t xml:space="preserve">Ministerio </w:t>
      </w:r>
      <w:r w:rsidRPr="00E9677F">
        <w:rPr>
          <w:rFonts w:cs="Arial"/>
          <w:lang w:val="es-MX"/>
        </w:rPr>
        <w:t>responde a un marco político que explica la manera como la institución vive y reglamenta sus procesos comunicativos.  La comunicación es estratégica por cuanto es una herramienta que ayuda a la entidad en el cumplimiento de su misión y la construcción de confianza.</w:t>
      </w:r>
    </w:p>
    <w:p w14:paraId="269B58AC" w14:textId="10C3BCC0" w:rsidR="00C96BD1" w:rsidRPr="000A5AE8" w:rsidRDefault="00C96BD1" w:rsidP="000A5AE8">
      <w:pPr>
        <w:ind w:left="709"/>
        <w:jc w:val="both"/>
        <w:rPr>
          <w:rFonts w:cs="Arial"/>
          <w:b/>
          <w:lang w:val="es-MX"/>
        </w:rPr>
      </w:pPr>
      <w:r w:rsidRPr="00E9677F">
        <w:rPr>
          <w:rFonts w:cs="Arial"/>
          <w:b/>
          <w:lang w:val="es-MX"/>
        </w:rPr>
        <w:t>“Carácter</w:t>
      </w:r>
      <w:r w:rsidR="000A5AE8">
        <w:rPr>
          <w:rFonts w:cs="Arial"/>
          <w:b/>
          <w:lang w:val="es-MX"/>
        </w:rPr>
        <w:t xml:space="preserve"> estratégico de la comunicación</w:t>
      </w:r>
    </w:p>
    <w:p w14:paraId="30A576C2" w14:textId="7FE22EC3" w:rsidR="00C96BD1" w:rsidRPr="00E9677F" w:rsidRDefault="00721273" w:rsidP="00D829B0">
      <w:pPr>
        <w:numPr>
          <w:ilvl w:val="0"/>
          <w:numId w:val="5"/>
        </w:numPr>
        <w:spacing w:after="0"/>
        <w:jc w:val="both"/>
        <w:rPr>
          <w:rFonts w:cs="Arial"/>
          <w:lang w:val="es-MX"/>
        </w:rPr>
      </w:pPr>
      <w:r>
        <w:rPr>
          <w:rFonts w:cs="Arial"/>
          <w:lang w:val="es-MX"/>
        </w:rPr>
        <w:t>Todas las áreas de la entidad</w:t>
      </w:r>
      <w:r w:rsidR="00B92E46">
        <w:rPr>
          <w:rFonts w:cs="Arial"/>
          <w:lang w:val="es-MX"/>
        </w:rPr>
        <w:t xml:space="preserve"> </w:t>
      </w:r>
      <w:r w:rsidR="00C96BD1" w:rsidRPr="00E9677F">
        <w:rPr>
          <w:rFonts w:cs="Arial"/>
          <w:lang w:val="es-MX"/>
        </w:rPr>
        <w:t>estarán enfocadas hacia la construcción y preservación de la identidad corporativa y la proyección de imagen institucional.</w:t>
      </w:r>
    </w:p>
    <w:p w14:paraId="56C9B3C3" w14:textId="30EE18A0" w:rsidR="00C96BD1" w:rsidRPr="00E9677F" w:rsidRDefault="00C96BD1" w:rsidP="00D829B0">
      <w:pPr>
        <w:numPr>
          <w:ilvl w:val="0"/>
          <w:numId w:val="5"/>
        </w:numPr>
        <w:spacing w:after="0"/>
        <w:jc w:val="both"/>
        <w:rPr>
          <w:rFonts w:cs="Arial"/>
          <w:lang w:val="es-MX"/>
        </w:rPr>
      </w:pPr>
      <w:r w:rsidRPr="00E9677F">
        <w:rPr>
          <w:rFonts w:cs="Arial"/>
          <w:lang w:val="es-MX"/>
        </w:rPr>
        <w:t xml:space="preserve">La comunicación gozará de un espacio institucional propio, para lo cual se proferirán los actos administrativos pertinentes y se hará la provisión de los recursos </w:t>
      </w:r>
      <w:r w:rsidR="00B45832">
        <w:rPr>
          <w:rFonts w:cs="Arial"/>
          <w:lang w:val="es-MX"/>
        </w:rPr>
        <w:t>suficientes</w:t>
      </w:r>
      <w:r w:rsidRPr="00E9677F">
        <w:rPr>
          <w:rFonts w:cs="Arial"/>
          <w:lang w:val="es-MX"/>
        </w:rPr>
        <w:t>, con miras a implementar</w:t>
      </w:r>
      <w:r w:rsidR="00721273">
        <w:rPr>
          <w:rFonts w:cs="Arial"/>
          <w:lang w:val="es-MX"/>
        </w:rPr>
        <w:t>las.</w:t>
      </w:r>
      <w:r w:rsidRPr="00E9677F">
        <w:rPr>
          <w:rFonts w:cs="Arial"/>
          <w:lang w:val="es-MX"/>
        </w:rPr>
        <w:t>.</w:t>
      </w:r>
    </w:p>
    <w:p w14:paraId="13021E07" w14:textId="77777777" w:rsidR="00C96BD1" w:rsidRPr="00E9677F" w:rsidRDefault="00C96BD1" w:rsidP="00D829B0">
      <w:pPr>
        <w:numPr>
          <w:ilvl w:val="0"/>
          <w:numId w:val="5"/>
        </w:numPr>
        <w:spacing w:after="0"/>
        <w:jc w:val="both"/>
        <w:rPr>
          <w:rFonts w:cs="Arial"/>
          <w:lang w:val="es-MX"/>
        </w:rPr>
      </w:pPr>
      <w:r w:rsidRPr="00E9677F">
        <w:rPr>
          <w:rFonts w:cs="Arial"/>
          <w:lang w:val="es-MX"/>
        </w:rPr>
        <w:t>La comunicación debe contribuir a crear las condiciones para la participación responsable de sus colaboradores en la gestión y ejecución de las actividades.</w:t>
      </w:r>
    </w:p>
    <w:p w14:paraId="5346B262" w14:textId="77777777" w:rsidR="00C96BD1" w:rsidRPr="00E9677F" w:rsidRDefault="00C96BD1" w:rsidP="00D829B0">
      <w:pPr>
        <w:numPr>
          <w:ilvl w:val="0"/>
          <w:numId w:val="5"/>
        </w:numPr>
        <w:spacing w:after="0"/>
        <w:jc w:val="both"/>
        <w:rPr>
          <w:rFonts w:cs="Arial"/>
          <w:lang w:val="es-MX"/>
        </w:rPr>
      </w:pPr>
      <w:r w:rsidRPr="00E9677F">
        <w:rPr>
          <w:rFonts w:cs="Arial"/>
          <w:lang w:val="es-MX"/>
        </w:rPr>
        <w:t>Los directivos y jefes aplicarán en forma permanente y sistemática estrategias de comunicación para el eficiente logro de los objetivos misionales.</w:t>
      </w:r>
    </w:p>
    <w:p w14:paraId="5A362A26" w14:textId="77777777" w:rsidR="00C96BD1" w:rsidRDefault="00C96BD1" w:rsidP="00D829B0">
      <w:pPr>
        <w:numPr>
          <w:ilvl w:val="0"/>
          <w:numId w:val="5"/>
        </w:numPr>
        <w:spacing w:after="0"/>
        <w:jc w:val="both"/>
        <w:rPr>
          <w:rFonts w:cs="Arial"/>
          <w:lang w:val="es-MX"/>
        </w:rPr>
      </w:pPr>
      <w:r w:rsidRPr="00E9677F">
        <w:rPr>
          <w:rFonts w:cs="Arial"/>
          <w:lang w:val="es-MX"/>
        </w:rPr>
        <w:t>Los directivos y jefes ejercerán un constante liderazgo en la construcción de identidad institucional y tendrán especial responsabilidad en propiciar un estilo de comunicación organizacional que exprese congruentemente el ser institucional enunciado en los documentos estratégicos de la entidad.</w:t>
      </w:r>
    </w:p>
    <w:p w14:paraId="6AFBD7C2" w14:textId="77777777" w:rsidR="00C96BD1" w:rsidRPr="00E9677F" w:rsidRDefault="00C96BD1" w:rsidP="00A16F8B">
      <w:pPr>
        <w:ind w:left="720"/>
        <w:jc w:val="both"/>
        <w:rPr>
          <w:rFonts w:cs="Arial"/>
          <w:lang w:val="es-MX"/>
        </w:rPr>
      </w:pPr>
    </w:p>
    <w:p w14:paraId="1E015312" w14:textId="77C68EEA" w:rsidR="00C96BD1" w:rsidRPr="00AC42FB" w:rsidRDefault="00C96BD1" w:rsidP="00AC42FB">
      <w:pPr>
        <w:ind w:left="709"/>
        <w:jc w:val="both"/>
        <w:rPr>
          <w:rFonts w:cs="Arial"/>
          <w:b/>
          <w:lang w:val="es-MX"/>
        </w:rPr>
      </w:pPr>
      <w:r w:rsidRPr="00E9677F">
        <w:rPr>
          <w:rFonts w:cs="Arial"/>
          <w:b/>
          <w:lang w:val="es-MX"/>
        </w:rPr>
        <w:t>“La comunicación en la construcción de confianza”</w:t>
      </w:r>
    </w:p>
    <w:p w14:paraId="33DC921C" w14:textId="77777777" w:rsidR="00C96BD1" w:rsidRPr="00C96BD1" w:rsidRDefault="00C96BD1" w:rsidP="00D829B0">
      <w:pPr>
        <w:pStyle w:val="Prrafodelista"/>
        <w:numPr>
          <w:ilvl w:val="0"/>
          <w:numId w:val="6"/>
        </w:numPr>
        <w:spacing w:after="0"/>
        <w:jc w:val="both"/>
        <w:rPr>
          <w:rFonts w:cs="Arial"/>
          <w:lang w:val="es-MX"/>
        </w:rPr>
      </w:pPr>
      <w:r w:rsidRPr="00C96BD1">
        <w:rPr>
          <w:rFonts w:cs="Arial"/>
          <w:lang w:val="es-MX"/>
        </w:rPr>
        <w:t xml:space="preserve">Los estilos de comunicación de los servidores públicos en todos los niveles del </w:t>
      </w:r>
      <w:r w:rsidRPr="00C96BD1">
        <w:rPr>
          <w:rFonts w:cs="Arial"/>
          <w:b/>
          <w:lang w:val="es-MX"/>
        </w:rPr>
        <w:t>Ministerio</w:t>
      </w:r>
      <w:r w:rsidRPr="00C96BD1">
        <w:rPr>
          <w:rFonts w:cs="Arial"/>
          <w:lang w:val="es-MX"/>
        </w:rPr>
        <w:t xml:space="preserve"> estarán enfocados al diálogo, la transparencia y mantener una actuación administrativa abierta a las veedurías ciudadanas y al público en general.</w:t>
      </w:r>
    </w:p>
    <w:p w14:paraId="2FDE1B55" w14:textId="77777777" w:rsidR="00C96BD1" w:rsidRPr="00C96BD1" w:rsidRDefault="00C96BD1" w:rsidP="00D829B0">
      <w:pPr>
        <w:pStyle w:val="Prrafodelista"/>
        <w:numPr>
          <w:ilvl w:val="0"/>
          <w:numId w:val="6"/>
        </w:numPr>
        <w:spacing w:after="0"/>
        <w:jc w:val="both"/>
        <w:rPr>
          <w:rFonts w:cs="Arial"/>
          <w:lang w:val="es-MX"/>
        </w:rPr>
      </w:pPr>
      <w:r w:rsidRPr="00C96BD1">
        <w:rPr>
          <w:rFonts w:cs="Arial"/>
          <w:lang w:val="es-MX"/>
        </w:rPr>
        <w:t>Los mensajes que generen las distintas dependencias serán coherentes con los postulados del marco ético, con los planteamientos estratégicos institucionales y con lo que la entidad efectivamente hace.</w:t>
      </w:r>
    </w:p>
    <w:p w14:paraId="76CB5994" w14:textId="77777777" w:rsidR="00C96BD1" w:rsidRPr="00C96BD1" w:rsidRDefault="00C96BD1" w:rsidP="00D829B0">
      <w:pPr>
        <w:pStyle w:val="Prrafodelista"/>
        <w:numPr>
          <w:ilvl w:val="0"/>
          <w:numId w:val="6"/>
        </w:numPr>
        <w:spacing w:after="0"/>
        <w:jc w:val="both"/>
        <w:rPr>
          <w:rFonts w:cs="Arial"/>
          <w:lang w:val="es-MX"/>
        </w:rPr>
      </w:pPr>
      <w:r w:rsidRPr="00C96BD1">
        <w:rPr>
          <w:rFonts w:cs="Arial"/>
          <w:lang w:val="es-MX"/>
        </w:rPr>
        <w:t>Posicionar el Ministerio de Ambiente y Desarrollo Sostenible como la entidad rectora de la normatividad ambiental del país.</w:t>
      </w:r>
    </w:p>
    <w:p w14:paraId="72386A77" w14:textId="7A9E4B18" w:rsidR="00C96BD1" w:rsidRPr="00C96BD1" w:rsidRDefault="00C96BD1" w:rsidP="00D829B0">
      <w:pPr>
        <w:pStyle w:val="Prrafodelista"/>
        <w:numPr>
          <w:ilvl w:val="0"/>
          <w:numId w:val="6"/>
        </w:numPr>
        <w:spacing w:after="0"/>
        <w:jc w:val="both"/>
        <w:rPr>
          <w:rFonts w:cs="Arial"/>
          <w:lang w:val="es-MX"/>
        </w:rPr>
      </w:pPr>
      <w:r w:rsidRPr="00C96BD1">
        <w:rPr>
          <w:rFonts w:cs="Arial"/>
          <w:lang w:val="es-MX"/>
        </w:rPr>
        <w:t>Se comprometerán a entregar, a través del Grupo de Comunicaciones, información clara y oportuna a la sociedad civil en general, con el fin de dotarlos de las herramientas necesa</w:t>
      </w:r>
      <w:r w:rsidR="0046042B">
        <w:rPr>
          <w:rFonts w:cs="Arial"/>
          <w:lang w:val="es-MX"/>
        </w:rPr>
        <w:t>rias</w:t>
      </w:r>
      <w:r w:rsidRPr="00C96BD1">
        <w:rPr>
          <w:rFonts w:cs="Arial"/>
          <w:lang w:val="es-MX"/>
        </w:rPr>
        <w:t xml:space="preserve"> para la toma de decisio</w:t>
      </w:r>
      <w:r w:rsidR="006011BB">
        <w:rPr>
          <w:rFonts w:cs="Arial"/>
          <w:lang w:val="es-MX"/>
        </w:rPr>
        <w:t>nes relacionadas con el A</w:t>
      </w:r>
      <w:r w:rsidRPr="00C96BD1">
        <w:rPr>
          <w:rFonts w:cs="Arial"/>
          <w:lang w:val="es-MX"/>
        </w:rPr>
        <w:t xml:space="preserve">mbiente y el Desarrollo Sostenible. </w:t>
      </w:r>
    </w:p>
    <w:p w14:paraId="7959400D" w14:textId="77777777" w:rsidR="00C96BD1" w:rsidRPr="00C96BD1" w:rsidRDefault="00C96BD1" w:rsidP="00D829B0">
      <w:pPr>
        <w:pStyle w:val="Prrafodelista"/>
        <w:numPr>
          <w:ilvl w:val="0"/>
          <w:numId w:val="6"/>
        </w:numPr>
        <w:spacing w:after="0"/>
        <w:jc w:val="both"/>
        <w:rPr>
          <w:rFonts w:cs="Arial"/>
          <w:lang w:val="es-MX"/>
        </w:rPr>
      </w:pPr>
      <w:r w:rsidRPr="00C96BD1">
        <w:rPr>
          <w:rFonts w:cs="Arial"/>
          <w:lang w:val="es-MX"/>
        </w:rPr>
        <w:t>Así como, fortalecer las relaciones de la Entidad con las comunidades, sectores, gremios, los medios de comunicación, y la sociedad civil en general.</w:t>
      </w:r>
    </w:p>
    <w:p w14:paraId="6FFB376B" w14:textId="114E8E89" w:rsidR="00C96BD1" w:rsidRDefault="00C96BD1" w:rsidP="00D829B0">
      <w:pPr>
        <w:pStyle w:val="Prrafodelista"/>
        <w:numPr>
          <w:ilvl w:val="0"/>
          <w:numId w:val="6"/>
        </w:numPr>
        <w:spacing w:after="0"/>
        <w:jc w:val="both"/>
        <w:rPr>
          <w:rFonts w:cs="Arial"/>
          <w:lang w:val="es-MX"/>
        </w:rPr>
      </w:pPr>
      <w:r w:rsidRPr="00C96BD1">
        <w:rPr>
          <w:rFonts w:cs="Arial"/>
          <w:lang w:val="es-MX"/>
        </w:rPr>
        <w:t xml:space="preserve">El </w:t>
      </w:r>
      <w:r w:rsidRPr="00C96BD1">
        <w:rPr>
          <w:rFonts w:cs="Arial"/>
          <w:b/>
          <w:lang w:val="es-MX"/>
        </w:rPr>
        <w:t>Ministerio</w:t>
      </w:r>
      <w:r w:rsidRPr="00C96BD1">
        <w:rPr>
          <w:rFonts w:cs="Arial"/>
          <w:lang w:val="es-MX"/>
        </w:rPr>
        <w:t xml:space="preserve"> siempre se expresará como una entidad que construye y defiende lo público a través de su orientación hacia el bien común.</w:t>
      </w:r>
    </w:p>
    <w:p w14:paraId="0DBEEB40" w14:textId="77777777" w:rsidR="00D539E6" w:rsidRPr="00C96BD1" w:rsidRDefault="00D539E6" w:rsidP="00D539E6">
      <w:pPr>
        <w:pStyle w:val="Prrafodelista"/>
        <w:spacing w:after="0"/>
        <w:jc w:val="both"/>
        <w:rPr>
          <w:rFonts w:cs="Arial"/>
          <w:lang w:val="es-MX"/>
        </w:rPr>
      </w:pPr>
    </w:p>
    <w:p w14:paraId="0F617829" w14:textId="510969F6" w:rsidR="00C96BD1" w:rsidRPr="00D539E6" w:rsidRDefault="00D539E6" w:rsidP="00D539E6">
      <w:pPr>
        <w:pStyle w:val="Ttulo2"/>
      </w:pPr>
      <w:bookmarkStart w:id="57" w:name="_Toc81860105"/>
      <w:bookmarkStart w:id="58" w:name="_Toc84945779"/>
      <w:r>
        <w:lastRenderedPageBreak/>
        <w:t>4.1</w:t>
      </w:r>
      <w:r w:rsidR="00A16F8B" w:rsidRPr="00D539E6">
        <w:t xml:space="preserve"> Comunicación Con Los Públicos Internos: Interlocución</w:t>
      </w:r>
      <w:bookmarkEnd w:id="57"/>
      <w:bookmarkEnd w:id="58"/>
    </w:p>
    <w:p w14:paraId="06160E99" w14:textId="77777777" w:rsidR="00D539E6" w:rsidRDefault="00D539E6" w:rsidP="00A16F8B">
      <w:pPr>
        <w:jc w:val="both"/>
        <w:rPr>
          <w:rFonts w:cs="Arial"/>
          <w:lang w:val="es-MX"/>
        </w:rPr>
      </w:pPr>
    </w:p>
    <w:p w14:paraId="4E4AFC5F" w14:textId="3143836F" w:rsidR="00C96BD1" w:rsidRDefault="00C96BD1" w:rsidP="00A16F8B">
      <w:pPr>
        <w:jc w:val="both"/>
        <w:rPr>
          <w:rFonts w:cs="Arial"/>
          <w:lang w:val="es-MX"/>
        </w:rPr>
      </w:pPr>
      <w:r w:rsidRPr="00E9677F">
        <w:rPr>
          <w:rFonts w:cs="Arial"/>
          <w:lang w:val="es-MX"/>
        </w:rPr>
        <w:t xml:space="preserve">Internamente, la comunicación en el </w:t>
      </w:r>
      <w:r w:rsidRPr="00E9677F">
        <w:rPr>
          <w:rFonts w:cs="Arial"/>
          <w:b/>
          <w:lang w:val="es-MX"/>
        </w:rPr>
        <w:t>Ministerio</w:t>
      </w:r>
      <w:r w:rsidRPr="00E9677F">
        <w:rPr>
          <w:rFonts w:cs="Arial"/>
          <w:lang w:val="es-MX"/>
        </w:rPr>
        <w:t xml:space="preserve"> estará enfocada a la construcción y consolidación de la cultura organizacional a través de la difusión de mensajes</w:t>
      </w:r>
      <w:r>
        <w:rPr>
          <w:rFonts w:cs="Arial"/>
          <w:lang w:val="es-MX"/>
        </w:rPr>
        <w:t>, que</w:t>
      </w:r>
      <w:r w:rsidRPr="00E9677F">
        <w:rPr>
          <w:rFonts w:cs="Arial"/>
          <w:lang w:val="es-MX"/>
        </w:rPr>
        <w:t xml:space="preserve"> </w:t>
      </w:r>
      <w:r w:rsidR="00626053">
        <w:rPr>
          <w:rFonts w:cs="Arial"/>
          <w:lang w:val="es-MX"/>
        </w:rPr>
        <w:t>les</w:t>
      </w:r>
      <w:r>
        <w:rPr>
          <w:rFonts w:cs="Arial"/>
          <w:lang w:val="es-MX"/>
        </w:rPr>
        <w:t xml:space="preserve"> </w:t>
      </w:r>
      <w:r w:rsidRPr="00E9677F">
        <w:rPr>
          <w:rFonts w:cs="Arial"/>
          <w:lang w:val="es-MX"/>
        </w:rPr>
        <w:t>permitan a los servidores públicos comprender, entender y apropiar los conceptos básicos de la entidad, encaminados a la construcción de sentido compartido y a la dinamización de la comunicación horizontal, vertical (ascendente y descendente) y transversal en la entidad.</w:t>
      </w:r>
    </w:p>
    <w:p w14:paraId="314D0C6C" w14:textId="77777777" w:rsidR="00C96BD1" w:rsidRDefault="00C96BD1" w:rsidP="00A16F8B">
      <w:pPr>
        <w:ind w:left="709"/>
        <w:jc w:val="both"/>
        <w:rPr>
          <w:rFonts w:cs="Arial"/>
          <w:b/>
          <w:lang w:val="es-MX"/>
        </w:rPr>
      </w:pPr>
      <w:r w:rsidRPr="00E9677F">
        <w:rPr>
          <w:rFonts w:cs="Arial"/>
          <w:b/>
          <w:lang w:val="es-MX"/>
        </w:rPr>
        <w:t>“Carácter de la comunicación organizacional”</w:t>
      </w:r>
    </w:p>
    <w:p w14:paraId="4FFBB3AF" w14:textId="77777777" w:rsidR="00C96BD1" w:rsidRPr="00C96BD1" w:rsidRDefault="00C96BD1" w:rsidP="00D829B0">
      <w:pPr>
        <w:pStyle w:val="Prrafodelista"/>
        <w:numPr>
          <w:ilvl w:val="0"/>
          <w:numId w:val="7"/>
        </w:numPr>
        <w:spacing w:after="0"/>
        <w:jc w:val="both"/>
        <w:rPr>
          <w:rFonts w:cs="Arial"/>
          <w:lang w:val="es-MX"/>
        </w:rPr>
      </w:pPr>
      <w:r w:rsidRPr="00C96BD1">
        <w:rPr>
          <w:rFonts w:cs="Arial"/>
          <w:lang w:val="es-MX"/>
        </w:rPr>
        <w:t xml:space="preserve">En el </w:t>
      </w:r>
      <w:r w:rsidRPr="00C96BD1">
        <w:rPr>
          <w:rFonts w:cs="Arial"/>
          <w:b/>
          <w:lang w:val="es-MX"/>
        </w:rPr>
        <w:t xml:space="preserve">Ministerio de Ambiente y Desarrollo Sostenible </w:t>
      </w:r>
      <w:r w:rsidRPr="00C96BD1">
        <w:rPr>
          <w:rFonts w:cs="Arial"/>
          <w:lang w:val="es-MX"/>
        </w:rPr>
        <w:t>los servidores públicos interiorizarán la visión, la misión y los objetivos institucionales, tanto en su comprensión conceptual como en su práctica diaria.</w:t>
      </w:r>
    </w:p>
    <w:p w14:paraId="06292B33" w14:textId="77777777" w:rsidR="00C96BD1" w:rsidRPr="00C96BD1" w:rsidRDefault="00C96BD1" w:rsidP="00D829B0">
      <w:pPr>
        <w:pStyle w:val="Prrafodelista"/>
        <w:numPr>
          <w:ilvl w:val="0"/>
          <w:numId w:val="7"/>
        </w:numPr>
        <w:spacing w:after="0"/>
        <w:jc w:val="both"/>
        <w:rPr>
          <w:rFonts w:cs="Arial"/>
          <w:lang w:val="es-MX"/>
        </w:rPr>
      </w:pPr>
      <w:r w:rsidRPr="00C96BD1">
        <w:rPr>
          <w:rFonts w:cs="Arial"/>
          <w:lang w:val="es-MX"/>
        </w:rPr>
        <w:t>Las relaciones entre los servidores públicos estarán basadas en el diálogo, el respeto y la participación, para la promoción permanente del trabajo en equipo y la construcción de redes de apoyo mutuo.</w:t>
      </w:r>
    </w:p>
    <w:p w14:paraId="746B0935" w14:textId="77777777" w:rsidR="00C96BD1" w:rsidRPr="00C96BD1" w:rsidRDefault="00C96BD1" w:rsidP="00D829B0">
      <w:pPr>
        <w:pStyle w:val="Prrafodelista"/>
        <w:numPr>
          <w:ilvl w:val="0"/>
          <w:numId w:val="7"/>
        </w:numPr>
        <w:spacing w:after="0"/>
        <w:jc w:val="both"/>
        <w:rPr>
          <w:rFonts w:cs="Arial"/>
          <w:lang w:val="es-MX"/>
        </w:rPr>
      </w:pPr>
      <w:r w:rsidRPr="00C96BD1">
        <w:rPr>
          <w:rFonts w:cs="Arial"/>
          <w:lang w:val="es-MX"/>
        </w:rPr>
        <w:t>La comunicación en la entidad estará encaminada al aprendizaje organizacional y la disposición al cambio, como componentes básicos de la cultura organizacional.</w:t>
      </w:r>
    </w:p>
    <w:p w14:paraId="494D339C" w14:textId="77777777" w:rsidR="00C96BD1" w:rsidRPr="00C96BD1" w:rsidRDefault="00C96BD1" w:rsidP="00D829B0">
      <w:pPr>
        <w:pStyle w:val="Prrafodelista"/>
        <w:numPr>
          <w:ilvl w:val="0"/>
          <w:numId w:val="7"/>
        </w:numPr>
        <w:spacing w:after="0"/>
        <w:jc w:val="both"/>
        <w:rPr>
          <w:rFonts w:cs="Arial"/>
          <w:lang w:val="es-MX"/>
        </w:rPr>
      </w:pPr>
      <w:r w:rsidRPr="00C96BD1">
        <w:rPr>
          <w:rFonts w:cs="Arial"/>
          <w:lang w:val="es-MX"/>
        </w:rPr>
        <w:t>Se dispondrá de medios oficiales internos de comunicación.</w:t>
      </w:r>
    </w:p>
    <w:p w14:paraId="31C1BD2B" w14:textId="77777777" w:rsidR="00C96BD1" w:rsidRPr="00C96BD1" w:rsidRDefault="00C96BD1" w:rsidP="00D829B0">
      <w:pPr>
        <w:pStyle w:val="Prrafodelista"/>
        <w:numPr>
          <w:ilvl w:val="0"/>
          <w:numId w:val="7"/>
        </w:numPr>
        <w:spacing w:after="0"/>
        <w:jc w:val="both"/>
        <w:rPr>
          <w:rFonts w:cs="Arial"/>
          <w:lang w:val="es-MX"/>
        </w:rPr>
      </w:pPr>
      <w:r w:rsidRPr="00C96BD1">
        <w:rPr>
          <w:rFonts w:cs="Arial"/>
          <w:lang w:val="es-MX"/>
        </w:rPr>
        <w:t>Se dará a conocer ampliamente el plan de acción establecido anualmente, para que los servidores públicos lo conozcan, lo apropien y lo apliquen en su trabajo diario, de igual manera se les deberá dar a conocer los resultados, avances, reenfoque y desarrollo de la gestión.</w:t>
      </w:r>
    </w:p>
    <w:p w14:paraId="669C3612" w14:textId="39C10BC8" w:rsidR="00C96BD1" w:rsidRDefault="00C96BD1" w:rsidP="00A16F8B">
      <w:pPr>
        <w:pStyle w:val="Prrafodelista"/>
        <w:numPr>
          <w:ilvl w:val="0"/>
          <w:numId w:val="7"/>
        </w:numPr>
        <w:spacing w:after="0"/>
        <w:jc w:val="both"/>
        <w:rPr>
          <w:rFonts w:cs="Arial"/>
          <w:lang w:val="es-MX"/>
        </w:rPr>
      </w:pPr>
      <w:r w:rsidRPr="00C96BD1">
        <w:rPr>
          <w:rFonts w:cs="Arial"/>
          <w:lang w:val="es-MX"/>
        </w:rPr>
        <w:t xml:space="preserve">En los procesos de empalme entre las administraciones entrante y saliente, se deberá garantizar el conocimiento amplio y suficiente del </w:t>
      </w:r>
      <w:r w:rsidR="00C06C3F">
        <w:rPr>
          <w:rFonts w:cs="Arial"/>
          <w:lang w:val="es-MX"/>
        </w:rPr>
        <w:t xml:space="preserve">nuevo </w:t>
      </w:r>
      <w:r w:rsidRPr="00C96BD1">
        <w:rPr>
          <w:rFonts w:cs="Arial"/>
          <w:lang w:val="es-MX"/>
        </w:rPr>
        <w:t>p</w:t>
      </w:r>
      <w:r w:rsidR="00C06C3F">
        <w:rPr>
          <w:rFonts w:cs="Arial"/>
          <w:lang w:val="es-MX"/>
        </w:rPr>
        <w:t>royecto de gestión, así como de los énfasis de la nueva administración.</w:t>
      </w:r>
    </w:p>
    <w:p w14:paraId="37B509FE" w14:textId="77777777" w:rsidR="00E53035" w:rsidRPr="00E53035" w:rsidRDefault="00E53035" w:rsidP="00E53035">
      <w:pPr>
        <w:pStyle w:val="Prrafodelista"/>
        <w:spacing w:after="0"/>
        <w:jc w:val="both"/>
        <w:rPr>
          <w:rFonts w:cs="Arial"/>
          <w:lang w:val="es-MX"/>
        </w:rPr>
      </w:pPr>
    </w:p>
    <w:p w14:paraId="6DD1141D" w14:textId="076389CE" w:rsidR="00C96BD1" w:rsidRPr="00E53035" w:rsidRDefault="00C96BD1" w:rsidP="00E53035">
      <w:pPr>
        <w:ind w:left="709"/>
        <w:jc w:val="both"/>
        <w:rPr>
          <w:rFonts w:cs="Arial"/>
          <w:b/>
          <w:lang w:val="es-MX"/>
        </w:rPr>
      </w:pPr>
      <w:r w:rsidRPr="00E9677F">
        <w:rPr>
          <w:rFonts w:cs="Arial"/>
          <w:b/>
          <w:lang w:val="es-MX"/>
        </w:rPr>
        <w:t>“La Información es un bien colectivo”</w:t>
      </w:r>
    </w:p>
    <w:p w14:paraId="08FD909A" w14:textId="77777777" w:rsidR="00C96BD1" w:rsidRPr="00C96BD1" w:rsidRDefault="00C96BD1" w:rsidP="00D829B0">
      <w:pPr>
        <w:pStyle w:val="Prrafodelista"/>
        <w:numPr>
          <w:ilvl w:val="0"/>
          <w:numId w:val="8"/>
        </w:numPr>
        <w:spacing w:after="0"/>
        <w:jc w:val="both"/>
        <w:rPr>
          <w:rFonts w:cs="Arial"/>
          <w:lang w:val="es-MX"/>
        </w:rPr>
      </w:pPr>
      <w:r w:rsidRPr="00C96BD1">
        <w:rPr>
          <w:rFonts w:cs="Arial"/>
          <w:lang w:val="es-MX"/>
        </w:rPr>
        <w:t xml:space="preserve">El </w:t>
      </w:r>
      <w:r w:rsidRPr="00C96BD1">
        <w:rPr>
          <w:rFonts w:cs="Arial"/>
          <w:b/>
          <w:lang w:val="es-MX"/>
        </w:rPr>
        <w:t xml:space="preserve">Ministerio de Ambiente y Desarrollo Sostenible </w:t>
      </w:r>
      <w:r w:rsidRPr="00C96BD1">
        <w:rPr>
          <w:rFonts w:cs="Arial"/>
          <w:lang w:val="es-MX"/>
        </w:rPr>
        <w:t>dispondrá de mecanismos para la organización y sistematización de los registros de la gestión pública, de modo que permanentemente se produzca la información necesaria para entender los procesos que se dan en su interior.</w:t>
      </w:r>
    </w:p>
    <w:p w14:paraId="02A1255D" w14:textId="667DA814" w:rsidR="00C96BD1" w:rsidRPr="00C96BD1" w:rsidRDefault="00C96BD1" w:rsidP="00D829B0">
      <w:pPr>
        <w:pStyle w:val="Prrafodelista"/>
        <w:numPr>
          <w:ilvl w:val="0"/>
          <w:numId w:val="8"/>
        </w:numPr>
        <w:spacing w:after="0"/>
        <w:jc w:val="both"/>
        <w:rPr>
          <w:rFonts w:cs="Arial"/>
          <w:lang w:val="es-MX"/>
        </w:rPr>
      </w:pPr>
      <w:r w:rsidRPr="00C96BD1">
        <w:rPr>
          <w:rFonts w:cs="Arial"/>
          <w:lang w:val="es-MX"/>
        </w:rPr>
        <w:t xml:space="preserve">La información en el </w:t>
      </w:r>
      <w:r w:rsidRPr="00C96BD1">
        <w:rPr>
          <w:rFonts w:cs="Arial"/>
          <w:b/>
          <w:lang w:val="es-MX"/>
        </w:rPr>
        <w:t>MINISTERIO</w:t>
      </w:r>
      <w:r w:rsidRPr="00C96BD1">
        <w:rPr>
          <w:rFonts w:cs="Arial"/>
          <w:lang w:val="es-MX"/>
        </w:rPr>
        <w:t xml:space="preserve"> es un bien colectivo indispensable para la realización del trabajo, por </w:t>
      </w:r>
      <w:r w:rsidR="00626053" w:rsidRPr="00C96BD1">
        <w:rPr>
          <w:rFonts w:cs="Arial"/>
          <w:lang w:val="es-MX"/>
        </w:rPr>
        <w:t>tanto,</w:t>
      </w:r>
      <w:r w:rsidRPr="00C96BD1">
        <w:rPr>
          <w:rFonts w:cs="Arial"/>
          <w:lang w:val="es-MX"/>
        </w:rPr>
        <w:t xml:space="preserve"> deberá fluir dinámicamente en</w:t>
      </w:r>
      <w:r w:rsidR="00C06C3F">
        <w:rPr>
          <w:rFonts w:cs="Arial"/>
          <w:lang w:val="es-MX"/>
        </w:rPr>
        <w:t xml:space="preserve"> forma descendente, ascendente</w:t>
      </w:r>
      <w:r w:rsidR="006011BB">
        <w:rPr>
          <w:rFonts w:cs="Arial"/>
          <w:lang w:val="es-MX"/>
        </w:rPr>
        <w:t xml:space="preserve"> </w:t>
      </w:r>
      <w:r w:rsidRPr="00C96BD1">
        <w:rPr>
          <w:rFonts w:cs="Arial"/>
          <w:lang w:val="es-MX"/>
        </w:rPr>
        <w:t xml:space="preserve">y </w:t>
      </w:r>
      <w:r w:rsidR="006011BB">
        <w:rPr>
          <w:rFonts w:cs="Arial"/>
          <w:lang w:val="es-MX"/>
        </w:rPr>
        <w:t>bidireccional</w:t>
      </w:r>
      <w:r w:rsidRPr="00C96BD1">
        <w:rPr>
          <w:rFonts w:cs="Arial"/>
          <w:lang w:val="es-MX"/>
        </w:rPr>
        <w:t xml:space="preserve"> para propiciar la toma acertada de decisiones en todos los niveles.</w:t>
      </w:r>
    </w:p>
    <w:p w14:paraId="6D49E845" w14:textId="187DC58B" w:rsidR="00C96BD1" w:rsidRPr="00E9677F" w:rsidRDefault="00C96BD1" w:rsidP="00E53035">
      <w:pPr>
        <w:rPr>
          <w:rFonts w:cs="Arial"/>
          <w:b/>
          <w:lang w:val="es-MX"/>
        </w:rPr>
      </w:pPr>
    </w:p>
    <w:p w14:paraId="7BAF0336" w14:textId="32C7EC95" w:rsidR="00E53035" w:rsidRPr="00D539E6" w:rsidRDefault="00D539E6" w:rsidP="00E53035">
      <w:pPr>
        <w:pStyle w:val="Ttulo2"/>
      </w:pPr>
      <w:bookmarkStart w:id="59" w:name="_Toc81860106"/>
      <w:bookmarkStart w:id="60" w:name="_Toc84945780"/>
      <w:r>
        <w:t xml:space="preserve">4.2 </w:t>
      </w:r>
      <w:r w:rsidR="00A16F8B" w:rsidRPr="00D539E6">
        <w:t>Comunicación Con Los Públicos Externos: Apertura Y Visibilidad</w:t>
      </w:r>
      <w:bookmarkEnd w:id="59"/>
      <w:bookmarkEnd w:id="60"/>
    </w:p>
    <w:p w14:paraId="15C9ABE3" w14:textId="77777777" w:rsidR="00E53035" w:rsidRPr="00E53035" w:rsidRDefault="00E53035" w:rsidP="00E53035">
      <w:pPr>
        <w:rPr>
          <w:lang w:val="es-MX"/>
        </w:rPr>
      </w:pPr>
    </w:p>
    <w:p w14:paraId="2CF76FB6" w14:textId="5C73597A" w:rsidR="00C96BD1" w:rsidRPr="00423BE5" w:rsidRDefault="00C96BD1" w:rsidP="00A16F8B">
      <w:pPr>
        <w:jc w:val="both"/>
        <w:rPr>
          <w:rFonts w:cs="Arial"/>
          <w:lang w:val="es-MX"/>
        </w:rPr>
      </w:pPr>
      <w:r w:rsidRPr="00E9677F">
        <w:rPr>
          <w:rFonts w:cs="Arial"/>
          <w:lang w:val="es-MX"/>
        </w:rPr>
        <w:t>En coherencia con su responsabilidad de contribuir a la construcción de lo público, la comunicación de la entidad se orientará hacia el fortalecimiento de la apertura y la visibilidad a través de la prestación de un servicio de excelente calidad en cumplimiento con los fines misionales, a la escucha y receptividad frente a la ciudadanía, a la transparencia en todas sus actuaciones y a la rendición de cuentas oportunas y suficientes sobre su gestión.</w:t>
      </w:r>
    </w:p>
    <w:p w14:paraId="2B85555C" w14:textId="6B6C95E8" w:rsidR="00C96BD1" w:rsidRPr="00E9677F" w:rsidRDefault="00B92E46" w:rsidP="00A16F8B">
      <w:pPr>
        <w:jc w:val="both"/>
        <w:rPr>
          <w:rFonts w:cs="Arial"/>
          <w:lang w:val="es-MX"/>
        </w:rPr>
      </w:pPr>
      <w:r w:rsidRPr="00A16F8B">
        <w:rPr>
          <w:rFonts w:cs="Arial"/>
          <w:lang w:val="es-MX"/>
        </w:rPr>
        <w:lastRenderedPageBreak/>
        <w:t xml:space="preserve">El </w:t>
      </w:r>
      <w:r w:rsidR="006011BB" w:rsidRPr="00A16F8B">
        <w:rPr>
          <w:rFonts w:cs="Arial"/>
          <w:b/>
          <w:lang w:val="es-MX"/>
        </w:rPr>
        <w:t>MINISTERIO</w:t>
      </w:r>
      <w:r w:rsidRPr="00A16F8B">
        <w:rPr>
          <w:rFonts w:cs="Arial"/>
          <w:lang w:val="es-MX"/>
        </w:rPr>
        <w:t xml:space="preserve"> </w:t>
      </w:r>
      <w:r w:rsidR="00D65D31">
        <w:rPr>
          <w:rFonts w:cs="Arial"/>
          <w:lang w:val="es-MX"/>
        </w:rPr>
        <w:t>rendirá</w:t>
      </w:r>
      <w:r w:rsidR="00C96BD1" w:rsidRPr="00423BE5">
        <w:rPr>
          <w:rFonts w:cs="Arial"/>
          <w:lang w:val="es-MX"/>
        </w:rPr>
        <w:t xml:space="preserve"> cuentas a la sociedad mediante audiencias públicas</w:t>
      </w:r>
      <w:r w:rsidR="00C96BD1">
        <w:rPr>
          <w:rFonts w:cs="Arial"/>
          <w:lang w:val="es-MX"/>
        </w:rPr>
        <w:t xml:space="preserve"> y demás mecanismos, que posibiliten</w:t>
      </w:r>
      <w:r w:rsidR="00C96BD1" w:rsidRPr="00423BE5">
        <w:rPr>
          <w:rFonts w:cs="Arial"/>
          <w:lang w:val="es-MX"/>
        </w:rPr>
        <w:t xml:space="preserve"> la información oportuna de los resultados más importantes de </w:t>
      </w:r>
      <w:r w:rsidR="00C96BD1">
        <w:rPr>
          <w:rFonts w:cs="Arial"/>
          <w:lang w:val="es-MX"/>
        </w:rPr>
        <w:t>la</w:t>
      </w:r>
      <w:r w:rsidR="00C96BD1" w:rsidRPr="00423BE5">
        <w:rPr>
          <w:rFonts w:cs="Arial"/>
          <w:lang w:val="es-MX"/>
        </w:rPr>
        <w:t xml:space="preserve"> gestión</w:t>
      </w:r>
      <w:r w:rsidR="00C96BD1">
        <w:rPr>
          <w:rFonts w:cs="Arial"/>
          <w:lang w:val="es-MX"/>
        </w:rPr>
        <w:t xml:space="preserve"> institucional</w:t>
      </w:r>
      <w:r w:rsidR="00C96BD1" w:rsidRPr="00423BE5">
        <w:rPr>
          <w:rFonts w:cs="Arial"/>
          <w:lang w:val="es-MX"/>
        </w:rPr>
        <w:t xml:space="preserve">, generando confianza entre los gobernantes y la ciudadanía, facilitando el control social a la administración pública. </w:t>
      </w:r>
    </w:p>
    <w:p w14:paraId="6EA04D6C" w14:textId="62E9BAF4" w:rsidR="00C96BD1" w:rsidRPr="00E9677F" w:rsidRDefault="00E53035" w:rsidP="00A16F8B">
      <w:pPr>
        <w:ind w:left="284"/>
        <w:jc w:val="both"/>
        <w:rPr>
          <w:rFonts w:cs="Arial"/>
          <w:b/>
          <w:lang w:val="es-MX"/>
        </w:rPr>
      </w:pPr>
      <w:r w:rsidRPr="00E9677F">
        <w:rPr>
          <w:rFonts w:cs="Arial"/>
          <w:b/>
          <w:lang w:val="es-MX"/>
        </w:rPr>
        <w:t xml:space="preserve"> </w:t>
      </w:r>
      <w:r w:rsidR="00C96BD1" w:rsidRPr="00E9677F">
        <w:rPr>
          <w:rFonts w:cs="Arial"/>
          <w:b/>
          <w:lang w:val="es-MX"/>
        </w:rPr>
        <w:t>“Apertura y visibilidad en la comunicación con la ciudadanía”</w:t>
      </w:r>
    </w:p>
    <w:p w14:paraId="707B6D09" w14:textId="04AC15DF" w:rsidR="00C96BD1" w:rsidRPr="00A16F8B" w:rsidRDefault="00C96BD1" w:rsidP="00D829B0">
      <w:pPr>
        <w:pStyle w:val="Prrafodelista"/>
        <w:numPr>
          <w:ilvl w:val="0"/>
          <w:numId w:val="9"/>
        </w:numPr>
        <w:spacing w:after="0"/>
        <w:jc w:val="both"/>
        <w:rPr>
          <w:rFonts w:cs="Arial"/>
          <w:lang w:val="es-MX"/>
        </w:rPr>
      </w:pPr>
      <w:r w:rsidRPr="00A16F8B">
        <w:rPr>
          <w:rFonts w:cs="Arial"/>
          <w:lang w:val="es-MX"/>
        </w:rPr>
        <w:t xml:space="preserve">La comunicación con la ciudadanía se hará en términos de respeto, calidez y </w:t>
      </w:r>
      <w:r w:rsidR="00EC3FD4">
        <w:rPr>
          <w:rFonts w:cs="Arial"/>
          <w:lang w:val="es-MX"/>
        </w:rPr>
        <w:t>oportunidad</w:t>
      </w:r>
      <w:r w:rsidRPr="00A16F8B">
        <w:rPr>
          <w:rFonts w:cs="Arial"/>
          <w:lang w:val="es-MX"/>
        </w:rPr>
        <w:t xml:space="preserve"> en el entendimiento de que la razón de ser de la administración es la prestación de un servicio de excelente calidad a la ciudadanía.</w:t>
      </w:r>
    </w:p>
    <w:p w14:paraId="4A12F1A6" w14:textId="77777777" w:rsidR="00C96BD1" w:rsidRPr="00A16F8B" w:rsidRDefault="00C96BD1" w:rsidP="00D829B0">
      <w:pPr>
        <w:pStyle w:val="Prrafodelista"/>
        <w:numPr>
          <w:ilvl w:val="0"/>
          <w:numId w:val="9"/>
        </w:numPr>
        <w:spacing w:after="0"/>
        <w:jc w:val="both"/>
        <w:rPr>
          <w:rFonts w:cs="Arial"/>
          <w:lang w:val="es-MX"/>
        </w:rPr>
      </w:pPr>
      <w:r w:rsidRPr="00A16F8B">
        <w:rPr>
          <w:rFonts w:cs="Arial"/>
          <w:lang w:val="es-MX"/>
        </w:rPr>
        <w:t>El contacto de cualquier ciudadano con un área específica de la entidad se asumirá como un contacto con la totalidad de la misma, y por tanto se demostrará un interés institucional por atender sus requerimientos y orientarlo adecuada y satisfactoriamente en sus necesidades.</w:t>
      </w:r>
    </w:p>
    <w:p w14:paraId="53CD3F0D" w14:textId="77777777" w:rsidR="00C96BD1" w:rsidRPr="00A16F8B" w:rsidRDefault="00C96BD1" w:rsidP="00D829B0">
      <w:pPr>
        <w:pStyle w:val="Prrafodelista"/>
        <w:numPr>
          <w:ilvl w:val="0"/>
          <w:numId w:val="9"/>
        </w:numPr>
        <w:spacing w:after="0"/>
        <w:jc w:val="both"/>
        <w:rPr>
          <w:rFonts w:cs="Arial"/>
          <w:lang w:val="es-MX"/>
        </w:rPr>
      </w:pPr>
      <w:r w:rsidRPr="00A16F8B">
        <w:rPr>
          <w:rFonts w:cs="Arial"/>
          <w:lang w:val="es-MX"/>
        </w:rPr>
        <w:t xml:space="preserve">El </w:t>
      </w:r>
      <w:r w:rsidRPr="00A16F8B">
        <w:rPr>
          <w:rFonts w:cs="Arial"/>
          <w:b/>
          <w:lang w:val="es-MX"/>
        </w:rPr>
        <w:t>MINISTERIO</w:t>
      </w:r>
      <w:r w:rsidRPr="00A16F8B">
        <w:rPr>
          <w:rFonts w:cs="Arial"/>
          <w:lang w:val="es-MX"/>
        </w:rPr>
        <w:t xml:space="preserve"> dispondrá de mecanismos para escuchar en forma oportuna y sistemática los requerimientos y necesidades de la ciudadanía, procesarlos y adoptar las medidas pertinentes para satisfacerlos, de acuerdo con las competencias y posibilidades de la entidad.</w:t>
      </w:r>
    </w:p>
    <w:p w14:paraId="03F8B616" w14:textId="512EE554" w:rsidR="00C96BD1" w:rsidRPr="00A16F8B" w:rsidRDefault="00C96BD1" w:rsidP="00D829B0">
      <w:pPr>
        <w:pStyle w:val="Prrafodelista"/>
        <w:numPr>
          <w:ilvl w:val="0"/>
          <w:numId w:val="9"/>
        </w:numPr>
        <w:spacing w:after="0"/>
        <w:jc w:val="both"/>
        <w:rPr>
          <w:rFonts w:cs="Arial"/>
          <w:lang w:val="es-MX"/>
        </w:rPr>
      </w:pPr>
      <w:r w:rsidRPr="00A16F8B">
        <w:rPr>
          <w:rFonts w:cs="Arial"/>
          <w:lang w:val="es-MX"/>
        </w:rPr>
        <w:t>En aplicación de los</w:t>
      </w:r>
      <w:r w:rsidR="00D65D31">
        <w:rPr>
          <w:rFonts w:cs="Arial"/>
          <w:lang w:val="es-MX"/>
        </w:rPr>
        <w:t xml:space="preserve"> principios de publicidad y de r</w:t>
      </w:r>
      <w:r w:rsidRPr="00A16F8B">
        <w:rPr>
          <w:rFonts w:cs="Arial"/>
          <w:lang w:val="es-MX"/>
        </w:rPr>
        <w:t xml:space="preserve">endición de cuentas, el </w:t>
      </w:r>
      <w:r w:rsidRPr="00A16F8B">
        <w:rPr>
          <w:rFonts w:cs="Arial"/>
          <w:b/>
          <w:lang w:val="es-MX"/>
        </w:rPr>
        <w:t>MINISTERIO</w:t>
      </w:r>
      <w:r w:rsidRPr="00A16F8B">
        <w:rPr>
          <w:rFonts w:cs="Arial"/>
          <w:lang w:val="es-MX"/>
        </w:rPr>
        <w:t xml:space="preserve"> informará periódica y sistemáticamente a la ciudadanía, sobre sus actuaciones y los resultados obtenidos en su gestión.</w:t>
      </w:r>
    </w:p>
    <w:p w14:paraId="776E0DBB" w14:textId="45B7EE3E" w:rsidR="00C96BD1" w:rsidRPr="00A16F8B" w:rsidRDefault="00C96BD1" w:rsidP="00D829B0">
      <w:pPr>
        <w:pStyle w:val="Prrafodelista"/>
        <w:numPr>
          <w:ilvl w:val="0"/>
          <w:numId w:val="9"/>
        </w:numPr>
        <w:spacing w:after="0"/>
        <w:jc w:val="both"/>
        <w:rPr>
          <w:rFonts w:cs="Arial"/>
          <w:lang w:val="es-MX"/>
        </w:rPr>
      </w:pPr>
      <w:r w:rsidRPr="00A16F8B">
        <w:rPr>
          <w:rFonts w:cs="Arial"/>
          <w:lang w:val="es-MX"/>
        </w:rPr>
        <w:t xml:space="preserve">Las respuestas que se den a los requerimientos o peticiones de los ciudadanos deberán ser </w:t>
      </w:r>
      <w:r w:rsidR="00D65D31">
        <w:rPr>
          <w:rFonts w:cs="Arial"/>
          <w:lang w:val="es-MX"/>
        </w:rPr>
        <w:t xml:space="preserve">claras, completas, oportunas </w:t>
      </w:r>
      <w:r w:rsidR="00D65D31" w:rsidRPr="00A16F8B">
        <w:rPr>
          <w:rFonts w:cs="Arial"/>
          <w:lang w:val="es-MX"/>
        </w:rPr>
        <w:t xml:space="preserve">y </w:t>
      </w:r>
      <w:r w:rsidRPr="00A16F8B">
        <w:rPr>
          <w:rFonts w:cs="Arial"/>
          <w:lang w:val="es-MX"/>
        </w:rPr>
        <w:t>sin evasivas.</w:t>
      </w:r>
    </w:p>
    <w:p w14:paraId="45D06B0E" w14:textId="09BE6B8D" w:rsidR="00C96BD1" w:rsidRPr="00EC3FD4" w:rsidRDefault="00C96BD1" w:rsidP="00EC3FD4">
      <w:pPr>
        <w:pStyle w:val="Prrafodelista"/>
        <w:numPr>
          <w:ilvl w:val="0"/>
          <w:numId w:val="9"/>
        </w:numPr>
        <w:spacing w:after="0"/>
        <w:jc w:val="both"/>
        <w:rPr>
          <w:rFonts w:cs="Arial"/>
          <w:lang w:val="es-MX"/>
        </w:rPr>
      </w:pPr>
      <w:r w:rsidRPr="00A16F8B">
        <w:rPr>
          <w:rFonts w:cs="Arial"/>
          <w:lang w:val="es-MX"/>
        </w:rPr>
        <w:t>El proceso de Gestión de la comunicación Estratégica, en concordancia con el tratamiento de la imagen institucional, es el encargado de asesorar a los servidores públicos en el correcto manejo de los medios, de preparar, suministrar y enviar información (escrita, oral o audiovisual) a los medios de comunicación y a periodistas.</w:t>
      </w:r>
      <w:r w:rsidR="00EC3FD4">
        <w:rPr>
          <w:rFonts w:cs="Arial"/>
          <w:lang w:val="es-MX"/>
        </w:rPr>
        <w:t xml:space="preserve">  </w:t>
      </w:r>
      <w:r w:rsidRPr="00EC3FD4">
        <w:rPr>
          <w:rFonts w:cs="Arial"/>
          <w:lang w:val="es-MX"/>
        </w:rPr>
        <w:t>Así como, la elaboración de comunicados, boletines y demás piezas comunicativas.</w:t>
      </w:r>
    </w:p>
    <w:p w14:paraId="67A7C45C" w14:textId="01AEC0B3" w:rsidR="00C96BD1" w:rsidRPr="00A16F8B" w:rsidRDefault="00C96BD1" w:rsidP="00D829B0">
      <w:pPr>
        <w:pStyle w:val="Prrafodelista"/>
        <w:numPr>
          <w:ilvl w:val="0"/>
          <w:numId w:val="9"/>
        </w:numPr>
        <w:spacing w:after="0"/>
        <w:jc w:val="both"/>
        <w:rPr>
          <w:rFonts w:cs="Arial"/>
          <w:lang w:val="es-MX"/>
        </w:rPr>
      </w:pPr>
      <w:r w:rsidRPr="00A16F8B">
        <w:rPr>
          <w:rFonts w:cs="Arial"/>
          <w:lang w:val="es-MX"/>
        </w:rPr>
        <w:t xml:space="preserve">Cada proceso es responsable de la información producto de sus actividades y debe velar por la veracidad y </w:t>
      </w:r>
      <w:r w:rsidR="00D65D31">
        <w:rPr>
          <w:rFonts w:cs="Arial"/>
          <w:lang w:val="es-MX"/>
        </w:rPr>
        <w:t>oportunidad</w:t>
      </w:r>
      <w:r w:rsidRPr="00A16F8B">
        <w:rPr>
          <w:rFonts w:cs="Arial"/>
          <w:lang w:val="es-MX"/>
        </w:rPr>
        <w:t xml:space="preserve"> de la misma, por lo cual deberán revisar todos los datos, antes de ser enviados al área de comunicaciones.</w:t>
      </w:r>
    </w:p>
    <w:p w14:paraId="0F1063AE" w14:textId="77777777" w:rsidR="00EC3FD4" w:rsidRDefault="00EC3FD4" w:rsidP="00EC3FD4">
      <w:pPr>
        <w:jc w:val="both"/>
        <w:rPr>
          <w:rFonts w:cs="Arial"/>
          <w:b/>
          <w:lang w:val="es-MX"/>
        </w:rPr>
      </w:pPr>
    </w:p>
    <w:p w14:paraId="0234C667" w14:textId="5A627ADD" w:rsidR="00C96BD1" w:rsidRPr="00E9677F" w:rsidRDefault="00C96BD1" w:rsidP="00EC3FD4">
      <w:pPr>
        <w:jc w:val="both"/>
        <w:rPr>
          <w:rFonts w:cs="Arial"/>
          <w:b/>
          <w:lang w:val="es-MX"/>
        </w:rPr>
      </w:pPr>
      <w:r w:rsidRPr="00E9677F">
        <w:rPr>
          <w:rFonts w:cs="Arial"/>
          <w:b/>
          <w:lang w:val="es-MX"/>
        </w:rPr>
        <w:t xml:space="preserve"> “Comunicación con los contratistas y proveedores”</w:t>
      </w:r>
    </w:p>
    <w:p w14:paraId="0C3C3C70" w14:textId="77777777" w:rsidR="00C96BD1" w:rsidRPr="00A16F8B" w:rsidRDefault="00C96BD1" w:rsidP="00D829B0">
      <w:pPr>
        <w:pStyle w:val="Prrafodelista"/>
        <w:numPr>
          <w:ilvl w:val="0"/>
          <w:numId w:val="10"/>
        </w:numPr>
        <w:spacing w:after="0"/>
        <w:jc w:val="both"/>
        <w:rPr>
          <w:rFonts w:cs="Arial"/>
          <w:lang w:val="es-MX"/>
        </w:rPr>
      </w:pPr>
      <w:r w:rsidRPr="00A16F8B">
        <w:rPr>
          <w:rFonts w:cs="Arial"/>
          <w:lang w:val="es-MX"/>
        </w:rPr>
        <w:t>En estricto cumplimiento a la normatividad de contratación administrativa, se divulgará en forma amplia, oportuna y suficiente, a través del Sitio Web del SECOP II, la información sobre apertura, licitaciones y/o necesidades de contratación de cualquier índole con agentes externos a la misma.</w:t>
      </w:r>
    </w:p>
    <w:p w14:paraId="7DE75CC4" w14:textId="77777777" w:rsidR="00C96BD1" w:rsidRPr="00A16F8B" w:rsidRDefault="00C96BD1" w:rsidP="00D829B0">
      <w:pPr>
        <w:pStyle w:val="Prrafodelista"/>
        <w:numPr>
          <w:ilvl w:val="0"/>
          <w:numId w:val="10"/>
        </w:numPr>
        <w:spacing w:after="0"/>
        <w:jc w:val="both"/>
        <w:rPr>
          <w:rFonts w:cs="Arial"/>
          <w:lang w:val="es-MX"/>
        </w:rPr>
      </w:pPr>
      <w:r w:rsidRPr="00A16F8B">
        <w:rPr>
          <w:rFonts w:cs="Arial"/>
          <w:lang w:val="es-MX"/>
        </w:rPr>
        <w:t>En desarrollo del principio de selección objetiva del contratista, se suministrará a todos los oferentes o proponentes, sin distingo alguno y en igualdad de condiciones, la información necesaria para la presentación de propuestas.</w:t>
      </w:r>
    </w:p>
    <w:p w14:paraId="2FDEC15E" w14:textId="77777777" w:rsidR="00C96BD1" w:rsidRPr="00A16F8B" w:rsidRDefault="00C96BD1" w:rsidP="00D829B0">
      <w:pPr>
        <w:pStyle w:val="Prrafodelista"/>
        <w:numPr>
          <w:ilvl w:val="0"/>
          <w:numId w:val="10"/>
        </w:numPr>
        <w:spacing w:after="0"/>
        <w:jc w:val="both"/>
        <w:rPr>
          <w:rFonts w:cs="Arial"/>
          <w:lang w:val="es-MX"/>
        </w:rPr>
      </w:pPr>
      <w:r w:rsidRPr="00A16F8B">
        <w:rPr>
          <w:rFonts w:cs="Arial"/>
          <w:lang w:val="es-MX"/>
        </w:rPr>
        <w:t>Se informará a todos los oferentes y/o proponentes, de manea amplia y suficiente, las razones técnicas, económicas y legales que condujeron a la toma de decisión en los procesos de adjudicación de contratos.</w:t>
      </w:r>
    </w:p>
    <w:p w14:paraId="0FACF7DC" w14:textId="77777777" w:rsidR="00C96BD1" w:rsidRPr="00A16F8B" w:rsidRDefault="00C96BD1" w:rsidP="00D829B0">
      <w:pPr>
        <w:pStyle w:val="Prrafodelista"/>
        <w:numPr>
          <w:ilvl w:val="0"/>
          <w:numId w:val="10"/>
        </w:numPr>
        <w:spacing w:after="0"/>
        <w:jc w:val="both"/>
        <w:rPr>
          <w:rFonts w:cs="Arial"/>
          <w:lang w:val="es-MX"/>
        </w:rPr>
      </w:pPr>
      <w:r w:rsidRPr="00A16F8B">
        <w:rPr>
          <w:rFonts w:cs="Arial"/>
          <w:lang w:val="es-MX"/>
        </w:rPr>
        <w:lastRenderedPageBreak/>
        <w:t>En cumplimiento del principio de la publicidad y transparencia, la celebración, ejecución y liquidación de los contratos estarán sujetos al control de la ciudadanía y en especial a las veedurías ciudadanas que existan o se organicen.</w:t>
      </w:r>
    </w:p>
    <w:p w14:paraId="79AD7C0C" w14:textId="77777777" w:rsidR="00C96BD1" w:rsidRPr="00A16F8B" w:rsidRDefault="00C96BD1" w:rsidP="00D829B0">
      <w:pPr>
        <w:pStyle w:val="Prrafodelista"/>
        <w:numPr>
          <w:ilvl w:val="0"/>
          <w:numId w:val="10"/>
        </w:numPr>
        <w:spacing w:after="0"/>
        <w:jc w:val="both"/>
        <w:rPr>
          <w:rFonts w:cs="Arial"/>
          <w:lang w:val="es-MX"/>
        </w:rPr>
      </w:pPr>
      <w:r w:rsidRPr="00A16F8B">
        <w:rPr>
          <w:rFonts w:cs="Arial"/>
          <w:lang w:val="es-MX"/>
        </w:rPr>
        <w:t>Es la Secretaría general el área responsable de la divulgación de la normatividad y demás información, que así lo requiera, en el diario oficial.  Al igual que de todos los avisos que por ley deban ser publicados en un diario regional o nacional</w:t>
      </w:r>
    </w:p>
    <w:p w14:paraId="0F7CE35B" w14:textId="77777777" w:rsidR="00C96BD1" w:rsidRPr="00E9677F" w:rsidRDefault="00C96BD1" w:rsidP="00A16F8B">
      <w:pPr>
        <w:jc w:val="both"/>
        <w:rPr>
          <w:rFonts w:cs="Arial"/>
          <w:b/>
          <w:lang w:val="es-MX"/>
        </w:rPr>
      </w:pPr>
    </w:p>
    <w:p w14:paraId="15CB5611" w14:textId="249C9234" w:rsidR="00C96BD1" w:rsidRPr="00204E88" w:rsidRDefault="00C96BD1" w:rsidP="00204E88">
      <w:pPr>
        <w:ind w:left="426"/>
        <w:jc w:val="both"/>
        <w:rPr>
          <w:rFonts w:cs="Arial"/>
          <w:b/>
          <w:lang w:val="es-MX"/>
        </w:rPr>
      </w:pPr>
      <w:r w:rsidRPr="00E9677F">
        <w:rPr>
          <w:rFonts w:cs="Arial"/>
          <w:b/>
          <w:lang w:val="es-MX"/>
        </w:rPr>
        <w:t>Vocerías institucionales</w:t>
      </w:r>
    </w:p>
    <w:p w14:paraId="34B17D81" w14:textId="1BA4D449" w:rsidR="00C96BD1" w:rsidRPr="00A16F8B" w:rsidRDefault="00C96BD1" w:rsidP="00D829B0">
      <w:pPr>
        <w:pStyle w:val="Prrafodelista"/>
        <w:numPr>
          <w:ilvl w:val="0"/>
          <w:numId w:val="11"/>
        </w:numPr>
        <w:spacing w:after="0"/>
        <w:jc w:val="both"/>
        <w:rPr>
          <w:rFonts w:cs="Arial"/>
          <w:lang w:val="es-MX"/>
        </w:rPr>
      </w:pPr>
      <w:r w:rsidRPr="00A16F8B">
        <w:rPr>
          <w:rFonts w:cs="Arial"/>
          <w:lang w:val="es-MX"/>
        </w:rPr>
        <w:t>El Ministro, los Viceministros y directores son</w:t>
      </w:r>
      <w:r w:rsidR="00D65D31">
        <w:rPr>
          <w:rFonts w:cs="Arial"/>
          <w:lang w:val="es-MX"/>
        </w:rPr>
        <w:t>,</w:t>
      </w:r>
      <w:r w:rsidRPr="00A16F8B">
        <w:rPr>
          <w:rFonts w:cs="Arial"/>
          <w:lang w:val="es-MX"/>
        </w:rPr>
        <w:t xml:space="preserve"> por la naturaleza de su</w:t>
      </w:r>
      <w:r w:rsidR="00D65D31">
        <w:rPr>
          <w:rFonts w:cs="Arial"/>
          <w:lang w:val="es-MX"/>
        </w:rPr>
        <w:t>s</w:t>
      </w:r>
      <w:r w:rsidRPr="00A16F8B">
        <w:rPr>
          <w:rFonts w:cs="Arial"/>
          <w:lang w:val="es-MX"/>
        </w:rPr>
        <w:t xml:space="preserve"> cargo</w:t>
      </w:r>
      <w:r w:rsidR="00D65D31">
        <w:rPr>
          <w:rFonts w:cs="Arial"/>
          <w:lang w:val="es-MX"/>
        </w:rPr>
        <w:t>s,</w:t>
      </w:r>
      <w:r w:rsidRPr="00A16F8B">
        <w:rPr>
          <w:rFonts w:cs="Arial"/>
          <w:lang w:val="es-MX"/>
        </w:rPr>
        <w:t xml:space="preserve"> los voceros institucionales de la entidad, en estricto orden jerárquico.</w:t>
      </w:r>
    </w:p>
    <w:p w14:paraId="1828819A" w14:textId="77777777" w:rsidR="00C96BD1" w:rsidRPr="00A16F8B" w:rsidRDefault="00C96BD1" w:rsidP="00D829B0">
      <w:pPr>
        <w:pStyle w:val="Prrafodelista"/>
        <w:numPr>
          <w:ilvl w:val="0"/>
          <w:numId w:val="11"/>
        </w:numPr>
        <w:spacing w:after="0"/>
        <w:jc w:val="both"/>
        <w:rPr>
          <w:rFonts w:cs="Arial"/>
          <w:lang w:val="es-MX"/>
        </w:rPr>
      </w:pPr>
      <w:r w:rsidRPr="00A16F8B">
        <w:rPr>
          <w:rFonts w:cs="Arial"/>
          <w:lang w:val="es-MX"/>
        </w:rPr>
        <w:t>En caso de no poder ejercer esta labor ninguno anteriores, el ministro autorizará según el tema, quien deberá dirigirse a los medios.</w:t>
      </w:r>
    </w:p>
    <w:p w14:paraId="6500AC36" w14:textId="10FE2727" w:rsidR="00C96BD1" w:rsidRPr="00A16F8B" w:rsidRDefault="00C96BD1" w:rsidP="00D829B0">
      <w:pPr>
        <w:pStyle w:val="Prrafodelista"/>
        <w:numPr>
          <w:ilvl w:val="0"/>
          <w:numId w:val="11"/>
        </w:numPr>
        <w:spacing w:after="0"/>
        <w:jc w:val="both"/>
        <w:rPr>
          <w:rFonts w:cs="Arial"/>
          <w:lang w:val="es-MX"/>
        </w:rPr>
      </w:pPr>
      <w:r w:rsidRPr="00A16F8B">
        <w:rPr>
          <w:rFonts w:cs="Arial"/>
          <w:lang w:val="es-MX"/>
        </w:rPr>
        <w:t xml:space="preserve">En algunos casos, por el nivel de criticidad del tema a tratar, es posible que el </w:t>
      </w:r>
      <w:r w:rsidR="00D65D31">
        <w:rPr>
          <w:rFonts w:cs="Arial"/>
          <w:lang w:val="es-MX"/>
        </w:rPr>
        <w:t xml:space="preserve">Ministro o el </w:t>
      </w:r>
      <w:r w:rsidRPr="00A16F8B">
        <w:rPr>
          <w:rFonts w:cs="Arial"/>
          <w:lang w:val="es-MX"/>
        </w:rPr>
        <w:t>Presidente de la República asuma esta responsabilidad.</w:t>
      </w:r>
    </w:p>
    <w:p w14:paraId="65DB8774" w14:textId="458CB6DF" w:rsidR="00C96BD1" w:rsidRPr="00A16F8B" w:rsidRDefault="00B92E46" w:rsidP="00D829B0">
      <w:pPr>
        <w:pStyle w:val="Prrafodelista"/>
        <w:numPr>
          <w:ilvl w:val="0"/>
          <w:numId w:val="11"/>
        </w:numPr>
        <w:spacing w:after="0"/>
        <w:jc w:val="both"/>
        <w:rPr>
          <w:rFonts w:cs="Arial"/>
          <w:lang w:val="es-MX"/>
        </w:rPr>
      </w:pPr>
      <w:r>
        <w:rPr>
          <w:rFonts w:cs="Arial"/>
          <w:lang w:val="es-MX"/>
        </w:rPr>
        <w:t>El</w:t>
      </w:r>
      <w:r w:rsidRPr="00B92E46">
        <w:rPr>
          <w:rFonts w:cs="Arial"/>
          <w:b/>
          <w:lang w:val="es-MX"/>
        </w:rPr>
        <w:t xml:space="preserve"> </w:t>
      </w:r>
      <w:r w:rsidR="00204E88" w:rsidRPr="00B92E46">
        <w:rPr>
          <w:rFonts w:cs="Arial"/>
          <w:b/>
          <w:lang w:val="es-MX"/>
        </w:rPr>
        <w:t>MINISTERIO</w:t>
      </w:r>
      <w:r>
        <w:rPr>
          <w:rFonts w:cs="Arial"/>
          <w:lang w:val="es-MX"/>
        </w:rPr>
        <w:t xml:space="preserve"> </w:t>
      </w:r>
      <w:r w:rsidR="00C96BD1" w:rsidRPr="00A16F8B">
        <w:rPr>
          <w:rFonts w:cs="Arial"/>
          <w:lang w:val="es-MX"/>
        </w:rPr>
        <w:t>definirá y promulgará los criterios de manejo de la información, cuidado de imagen corporativa y confidencialidad, que deberán seguir todos aquellos servidores públicos que en virtud de sus funciones o de su cargo actúen en un momento dado como voceros de la entidad.</w:t>
      </w:r>
    </w:p>
    <w:p w14:paraId="31E8664D" w14:textId="372DCA98" w:rsidR="00C96BD1" w:rsidRPr="00A16F8B" w:rsidRDefault="00A16F8B" w:rsidP="00D829B0">
      <w:pPr>
        <w:pStyle w:val="Prrafodelista"/>
        <w:numPr>
          <w:ilvl w:val="0"/>
          <w:numId w:val="11"/>
        </w:numPr>
        <w:spacing w:after="0"/>
        <w:jc w:val="both"/>
        <w:rPr>
          <w:rFonts w:cs="Arial"/>
          <w:lang w:val="es-MX"/>
        </w:rPr>
      </w:pPr>
      <w:r>
        <w:rPr>
          <w:rFonts w:cs="Arial"/>
          <w:lang w:val="es-MX"/>
        </w:rPr>
        <w:t xml:space="preserve">Los servidores </w:t>
      </w:r>
      <w:r w:rsidRPr="00A16F8B">
        <w:rPr>
          <w:rFonts w:cs="Arial"/>
          <w:lang w:val="es-MX"/>
        </w:rPr>
        <w:t>públicos</w:t>
      </w:r>
      <w:r w:rsidR="00C96BD1" w:rsidRPr="00A16F8B">
        <w:rPr>
          <w:rFonts w:cs="Arial"/>
          <w:lang w:val="es-MX"/>
        </w:rPr>
        <w:t xml:space="preserve"> que por razón de su cargo representen al Ministerio a nivel regional, nacional o internacional, a excepci</w:t>
      </w:r>
      <w:r>
        <w:rPr>
          <w:rFonts w:cs="Arial"/>
          <w:lang w:val="es-MX"/>
        </w:rPr>
        <w:t>ón del Ministro por razones de E</w:t>
      </w:r>
      <w:r w:rsidR="00C96BD1" w:rsidRPr="00A16F8B">
        <w:rPr>
          <w:rFonts w:cs="Arial"/>
          <w:lang w:val="es-MX"/>
        </w:rPr>
        <w:t>stado, sólo podrán referirse a la información organizada para tal reunión.</w:t>
      </w:r>
    </w:p>
    <w:p w14:paraId="3BA966CC" w14:textId="77777777" w:rsidR="00C96BD1" w:rsidRPr="00A16F8B" w:rsidRDefault="00C96BD1" w:rsidP="00D829B0">
      <w:pPr>
        <w:pStyle w:val="Prrafodelista"/>
        <w:numPr>
          <w:ilvl w:val="0"/>
          <w:numId w:val="11"/>
        </w:numPr>
        <w:spacing w:after="0"/>
        <w:jc w:val="both"/>
        <w:rPr>
          <w:rFonts w:cs="Arial"/>
          <w:lang w:val="es-MX"/>
        </w:rPr>
      </w:pPr>
      <w:r w:rsidRPr="00A16F8B">
        <w:rPr>
          <w:rFonts w:cs="Arial"/>
          <w:lang w:val="es-MX"/>
        </w:rPr>
        <w:t xml:space="preserve">El Ministerio es una entidad de puertas abiertas y como tal debe estar disponible a todos los medios de comunicación, pero estos contactos deben hacerse siempre a través del área de comunicaciones.   </w:t>
      </w:r>
    </w:p>
    <w:p w14:paraId="6CD97D3E" w14:textId="77777777" w:rsidR="00C96BD1" w:rsidRPr="00E9677F" w:rsidRDefault="00C96BD1" w:rsidP="00A16F8B">
      <w:pPr>
        <w:ind w:left="720"/>
        <w:jc w:val="both"/>
        <w:rPr>
          <w:rFonts w:cs="Arial"/>
          <w:lang w:val="es-MX"/>
        </w:rPr>
      </w:pPr>
    </w:p>
    <w:p w14:paraId="561EFE15" w14:textId="47A41F77" w:rsidR="00C96BD1" w:rsidRPr="0031160E" w:rsidRDefault="00C96BD1" w:rsidP="0031160E">
      <w:pPr>
        <w:ind w:left="426"/>
        <w:jc w:val="both"/>
        <w:rPr>
          <w:rFonts w:cs="Arial"/>
          <w:b/>
          <w:lang w:val="es-MX"/>
        </w:rPr>
      </w:pPr>
      <w:r w:rsidRPr="00E9677F">
        <w:rPr>
          <w:rFonts w:cs="Arial"/>
          <w:b/>
          <w:lang w:val="es-MX"/>
        </w:rPr>
        <w:t>“Relaciones con los medios de comunicación”</w:t>
      </w:r>
    </w:p>
    <w:p w14:paraId="7E065AF8" w14:textId="77777777" w:rsidR="00C96BD1" w:rsidRPr="00E9677F" w:rsidRDefault="00C96BD1" w:rsidP="00D829B0">
      <w:pPr>
        <w:numPr>
          <w:ilvl w:val="0"/>
          <w:numId w:val="12"/>
        </w:numPr>
        <w:spacing w:after="0"/>
        <w:jc w:val="both"/>
        <w:rPr>
          <w:rFonts w:cs="Arial"/>
          <w:lang w:val="es-MX"/>
        </w:rPr>
      </w:pPr>
      <w:r w:rsidRPr="00E9677F">
        <w:rPr>
          <w:rFonts w:cs="Arial"/>
          <w:lang w:val="es-MX"/>
        </w:rPr>
        <w:t xml:space="preserve">La relación del </w:t>
      </w:r>
      <w:r w:rsidRPr="00E9677F">
        <w:rPr>
          <w:rFonts w:cs="Arial"/>
          <w:b/>
          <w:lang w:val="es-MX"/>
        </w:rPr>
        <w:t>Ministerio</w:t>
      </w:r>
      <w:r w:rsidRPr="00E9677F">
        <w:rPr>
          <w:rFonts w:cs="Arial"/>
          <w:lang w:val="es-MX"/>
        </w:rPr>
        <w:t xml:space="preserve"> con medios de comunicación tendrá un carácter institucional y no estará afectada por sesgos políticos</w:t>
      </w:r>
      <w:r>
        <w:rPr>
          <w:rFonts w:cs="Arial"/>
          <w:lang w:val="es-MX"/>
        </w:rPr>
        <w:t xml:space="preserve"> o de otro tipo</w:t>
      </w:r>
      <w:r w:rsidRPr="00E9677F">
        <w:rPr>
          <w:rFonts w:cs="Arial"/>
          <w:lang w:val="es-MX"/>
        </w:rPr>
        <w:t>.</w:t>
      </w:r>
    </w:p>
    <w:p w14:paraId="54DCD926" w14:textId="77777777" w:rsidR="00C96BD1" w:rsidRPr="00E9677F" w:rsidRDefault="00C96BD1" w:rsidP="00D829B0">
      <w:pPr>
        <w:numPr>
          <w:ilvl w:val="0"/>
          <w:numId w:val="12"/>
        </w:numPr>
        <w:spacing w:after="0"/>
        <w:jc w:val="both"/>
        <w:rPr>
          <w:rFonts w:cs="Arial"/>
          <w:lang w:val="es-MX"/>
        </w:rPr>
      </w:pPr>
      <w:r w:rsidRPr="00E9677F">
        <w:rPr>
          <w:rFonts w:cs="Arial"/>
          <w:lang w:val="es-MX"/>
        </w:rPr>
        <w:t>La entidad se relacionará con los medios en un marco de respeto por su libertad y autonomía.  El suministro de la información y la relación comercial frente a la pauta publicitaria se realizarán bajo parámetros democráticos.</w:t>
      </w:r>
    </w:p>
    <w:p w14:paraId="378366CA" w14:textId="77777777" w:rsidR="00C96BD1" w:rsidRPr="00E9677F" w:rsidRDefault="00C96BD1" w:rsidP="00D829B0">
      <w:pPr>
        <w:numPr>
          <w:ilvl w:val="0"/>
          <w:numId w:val="12"/>
        </w:numPr>
        <w:spacing w:after="0"/>
        <w:jc w:val="both"/>
        <w:rPr>
          <w:rFonts w:cs="Arial"/>
          <w:lang w:val="es-MX"/>
        </w:rPr>
      </w:pPr>
      <w:r w:rsidRPr="00E9677F">
        <w:rPr>
          <w:rFonts w:cs="Arial"/>
          <w:lang w:val="es-MX"/>
        </w:rPr>
        <w:t xml:space="preserve">El </w:t>
      </w:r>
      <w:r>
        <w:rPr>
          <w:rFonts w:cs="Arial"/>
          <w:lang w:val="es-MX"/>
        </w:rPr>
        <w:t>área</w:t>
      </w:r>
      <w:r w:rsidRPr="00E9677F">
        <w:rPr>
          <w:rFonts w:cs="Arial"/>
          <w:lang w:val="es-MX"/>
        </w:rPr>
        <w:t xml:space="preserve"> de Comunicaciones será </w:t>
      </w:r>
      <w:r>
        <w:rPr>
          <w:rFonts w:cs="Arial"/>
          <w:lang w:val="es-MX"/>
        </w:rPr>
        <w:t>la encargada</w:t>
      </w:r>
      <w:r w:rsidRPr="00E9677F">
        <w:rPr>
          <w:rFonts w:cs="Arial"/>
          <w:lang w:val="es-MX"/>
        </w:rPr>
        <w:t xml:space="preserve"> de coordinar todo lo relacionado con la expresión de la entidad y sus voceros frente al tema de los medios.</w:t>
      </w:r>
    </w:p>
    <w:p w14:paraId="470B2102" w14:textId="77777777" w:rsidR="00C96BD1" w:rsidRDefault="00C96BD1" w:rsidP="00D829B0">
      <w:pPr>
        <w:numPr>
          <w:ilvl w:val="0"/>
          <w:numId w:val="12"/>
        </w:numPr>
        <w:spacing w:after="0"/>
        <w:jc w:val="both"/>
        <w:rPr>
          <w:rFonts w:cs="Arial"/>
          <w:lang w:val="es-MX"/>
        </w:rPr>
      </w:pPr>
      <w:r w:rsidRPr="00E9677F">
        <w:rPr>
          <w:rFonts w:cs="Arial"/>
          <w:lang w:val="es-MX"/>
        </w:rPr>
        <w:t>Se buscará establecer una relación de confianza con los medios, centrada en la crítica objetiva por parta de éstos y en la escucha y receptividad por parte del Ministerio de Ambiente y Desarrollo Sostenible</w:t>
      </w:r>
    </w:p>
    <w:p w14:paraId="10FE2A76" w14:textId="7B306398" w:rsidR="00C96BD1" w:rsidRPr="00E9677F" w:rsidRDefault="00C96BD1" w:rsidP="00D829B0">
      <w:pPr>
        <w:numPr>
          <w:ilvl w:val="0"/>
          <w:numId w:val="12"/>
        </w:numPr>
        <w:spacing w:after="0"/>
        <w:jc w:val="both"/>
        <w:rPr>
          <w:rFonts w:cs="Arial"/>
          <w:lang w:val="es-MX"/>
        </w:rPr>
      </w:pPr>
      <w:r>
        <w:rPr>
          <w:rFonts w:cs="Arial"/>
          <w:lang w:val="es-MX"/>
        </w:rPr>
        <w:t xml:space="preserve">El derecho a la información de los medios de comunicación está reglamentado por la ley </w:t>
      </w:r>
      <w:r w:rsidRPr="00E9677F">
        <w:rPr>
          <w:rFonts w:cs="Arial"/>
          <w:bCs/>
        </w:rPr>
        <w:t>190 de 1995</w:t>
      </w:r>
      <w:r>
        <w:rPr>
          <w:rFonts w:cs="Arial"/>
          <w:bCs/>
        </w:rPr>
        <w:t xml:space="preserve">, por </w:t>
      </w:r>
      <w:r w:rsidR="00A16F8B">
        <w:rPr>
          <w:rFonts w:cs="Arial"/>
          <w:bCs/>
        </w:rPr>
        <w:t>tanto,</w:t>
      </w:r>
      <w:r>
        <w:rPr>
          <w:rFonts w:cs="Arial"/>
          <w:bCs/>
        </w:rPr>
        <w:t xml:space="preserve"> </w:t>
      </w:r>
      <w:r>
        <w:rPr>
          <w:rFonts w:cs="Arial"/>
          <w:lang w:val="es-MX"/>
        </w:rPr>
        <w:t>los procesos misionales deberán priorizar la información que solicitan a través del grupo de comunicaciones.</w:t>
      </w:r>
    </w:p>
    <w:p w14:paraId="01AFB774" w14:textId="764FA716" w:rsidR="00C96BD1" w:rsidRDefault="00C96BD1" w:rsidP="00A16F8B">
      <w:pPr>
        <w:jc w:val="both"/>
        <w:rPr>
          <w:rFonts w:cs="Arial"/>
          <w:lang w:val="es-MX"/>
        </w:rPr>
      </w:pPr>
    </w:p>
    <w:p w14:paraId="748C2C06" w14:textId="1498C8F1" w:rsidR="00C96BD1" w:rsidRPr="00204E88" w:rsidRDefault="00D539E6" w:rsidP="00204E88">
      <w:pPr>
        <w:ind w:left="426"/>
        <w:jc w:val="both"/>
        <w:rPr>
          <w:rFonts w:cs="Arial"/>
          <w:b/>
          <w:lang w:val="es-MX"/>
        </w:rPr>
      </w:pPr>
      <w:r w:rsidRPr="00E9677F">
        <w:rPr>
          <w:rFonts w:cs="Arial"/>
          <w:b/>
          <w:lang w:val="es-MX"/>
        </w:rPr>
        <w:lastRenderedPageBreak/>
        <w:t xml:space="preserve"> </w:t>
      </w:r>
      <w:r w:rsidR="00C96BD1" w:rsidRPr="00E9677F">
        <w:rPr>
          <w:rFonts w:cs="Arial"/>
          <w:b/>
          <w:lang w:val="es-MX"/>
        </w:rPr>
        <w:t>“Interacción informativa con los organismos de control”</w:t>
      </w:r>
    </w:p>
    <w:p w14:paraId="4081E1EF" w14:textId="77777777" w:rsidR="00C96BD1" w:rsidRPr="00A16F8B" w:rsidRDefault="00C96BD1" w:rsidP="00D829B0">
      <w:pPr>
        <w:pStyle w:val="Prrafodelista"/>
        <w:numPr>
          <w:ilvl w:val="0"/>
          <w:numId w:val="13"/>
        </w:numPr>
        <w:spacing w:after="0"/>
        <w:jc w:val="both"/>
        <w:rPr>
          <w:lang w:val="es-MX"/>
        </w:rPr>
      </w:pPr>
      <w:r w:rsidRPr="00A16F8B">
        <w:rPr>
          <w:rFonts w:cs="Arial"/>
          <w:lang w:val="es-MX"/>
        </w:rPr>
        <w:t xml:space="preserve">En el marco del respeto por el principio de separación e independencia de las ramas del poder público, </w:t>
      </w:r>
      <w:smartTag w:uri="urn:schemas-microsoft-com:office:smarttags" w:element="PersonName">
        <w:smartTagPr>
          <w:attr w:name="ProductID" w:val="La Entidad"/>
        </w:smartTagPr>
        <w:r w:rsidRPr="00A16F8B">
          <w:rPr>
            <w:rFonts w:cs="Arial"/>
            <w:lang w:val="es-MX"/>
          </w:rPr>
          <w:t>la Entidad</w:t>
        </w:r>
      </w:smartTag>
      <w:r w:rsidRPr="00A16F8B">
        <w:rPr>
          <w:rFonts w:cs="Arial"/>
          <w:lang w:val="es-MX"/>
        </w:rPr>
        <w:t xml:space="preserve"> buscará garantizar por todas las formas a su alcance la circulación fluida y oportuna de información hacia los órganos de control.</w:t>
      </w:r>
    </w:p>
    <w:p w14:paraId="51C5730D" w14:textId="77777777" w:rsidR="00C96BD1" w:rsidRDefault="00C96BD1" w:rsidP="00A16F8B">
      <w:pPr>
        <w:jc w:val="both"/>
        <w:rPr>
          <w:rFonts w:cs="Arial"/>
          <w:bCs/>
          <w:lang w:val="es-MX"/>
        </w:rPr>
      </w:pPr>
    </w:p>
    <w:p w14:paraId="0672B0BF" w14:textId="2289A8AF" w:rsidR="00C96BD1" w:rsidRPr="00EE0184" w:rsidRDefault="00C96BD1" w:rsidP="00EE0184">
      <w:pPr>
        <w:ind w:left="426"/>
        <w:jc w:val="both"/>
        <w:rPr>
          <w:b/>
          <w:bCs/>
          <w:szCs w:val="36"/>
          <w:lang w:val="es-MX"/>
        </w:rPr>
      </w:pPr>
      <w:r w:rsidRPr="00E3734C">
        <w:rPr>
          <w:b/>
          <w:bCs/>
          <w:szCs w:val="36"/>
          <w:lang w:val="es-MX"/>
        </w:rPr>
        <w:t>“Comunicaciones de las Redes Sociales”</w:t>
      </w:r>
    </w:p>
    <w:p w14:paraId="78F33692" w14:textId="44D27E1F" w:rsidR="00C96BD1" w:rsidRDefault="00C96BD1" w:rsidP="00D829B0">
      <w:pPr>
        <w:numPr>
          <w:ilvl w:val="0"/>
          <w:numId w:val="3"/>
        </w:numPr>
        <w:spacing w:after="0"/>
        <w:jc w:val="both"/>
        <w:rPr>
          <w:szCs w:val="36"/>
          <w:lang w:val="es-MX"/>
        </w:rPr>
      </w:pPr>
      <w:r w:rsidRPr="00E3734C">
        <w:rPr>
          <w:szCs w:val="36"/>
          <w:lang w:val="es-MX"/>
        </w:rPr>
        <w:t>La comunicación a través de la</w:t>
      </w:r>
      <w:r w:rsidR="00EE0184">
        <w:rPr>
          <w:szCs w:val="36"/>
          <w:lang w:val="es-MX"/>
        </w:rPr>
        <w:t>s redes sociales como Facebook , Instagram,</w:t>
      </w:r>
      <w:r w:rsidRPr="00E3734C">
        <w:rPr>
          <w:szCs w:val="36"/>
          <w:lang w:val="es-MX"/>
        </w:rPr>
        <w:t xml:space="preserve"> Twitter </w:t>
      </w:r>
      <w:r w:rsidR="00EE0184">
        <w:rPr>
          <w:szCs w:val="36"/>
          <w:lang w:val="es-MX"/>
        </w:rPr>
        <w:t xml:space="preserve">y las demás existentes o implementadas en el tiempo, </w:t>
      </w:r>
      <w:r w:rsidRPr="00E3734C">
        <w:rPr>
          <w:szCs w:val="36"/>
          <w:lang w:val="es-MX"/>
        </w:rPr>
        <w:t xml:space="preserve">se hará en términos de respeto, cumpliendo los lineamientos </w:t>
      </w:r>
      <w:r w:rsidR="00EE0184">
        <w:rPr>
          <w:szCs w:val="36"/>
          <w:lang w:val="es-MX"/>
        </w:rPr>
        <w:t>establecidos por el gobierno nacional.</w:t>
      </w:r>
    </w:p>
    <w:p w14:paraId="25817F2B" w14:textId="75525889" w:rsidR="00C96BD1" w:rsidRPr="00307083" w:rsidRDefault="00C96BD1" w:rsidP="00D829B0">
      <w:pPr>
        <w:numPr>
          <w:ilvl w:val="0"/>
          <w:numId w:val="3"/>
        </w:numPr>
        <w:spacing w:after="0"/>
        <w:jc w:val="both"/>
        <w:rPr>
          <w:szCs w:val="36"/>
          <w:lang w:val="es-MX"/>
        </w:rPr>
      </w:pPr>
      <w:r>
        <w:rPr>
          <w:szCs w:val="36"/>
          <w:lang w:val="es-MX"/>
        </w:rPr>
        <w:t xml:space="preserve">las redes sociales se </w:t>
      </w:r>
      <w:r w:rsidRPr="00307083">
        <w:rPr>
          <w:szCs w:val="36"/>
          <w:lang w:val="es-MX"/>
        </w:rPr>
        <w:t>manejarán</w:t>
      </w:r>
      <w:r>
        <w:rPr>
          <w:szCs w:val="36"/>
          <w:lang w:val="es-MX"/>
        </w:rPr>
        <w:t xml:space="preserve"> bajo el criterio de respeto mutuo, primando siempre el interés por atender a la </w:t>
      </w:r>
      <w:r w:rsidRPr="00307083">
        <w:rPr>
          <w:szCs w:val="36"/>
          <w:lang w:val="es-MX"/>
        </w:rPr>
        <w:t xml:space="preserve">comunidad </w:t>
      </w:r>
      <w:r>
        <w:rPr>
          <w:szCs w:val="36"/>
          <w:lang w:val="es-MX"/>
        </w:rPr>
        <w:t xml:space="preserve">de forma </w:t>
      </w:r>
      <w:r w:rsidRPr="00307083">
        <w:rPr>
          <w:szCs w:val="36"/>
          <w:lang w:val="es-MX"/>
        </w:rPr>
        <w:t>adecuada.</w:t>
      </w:r>
    </w:p>
    <w:p w14:paraId="73F85F79" w14:textId="77777777" w:rsidR="00C96BD1" w:rsidRPr="00E3734C" w:rsidRDefault="00C96BD1" w:rsidP="00D829B0">
      <w:pPr>
        <w:numPr>
          <w:ilvl w:val="0"/>
          <w:numId w:val="3"/>
        </w:numPr>
        <w:spacing w:after="0"/>
        <w:jc w:val="both"/>
        <w:rPr>
          <w:szCs w:val="36"/>
          <w:lang w:val="es-MX"/>
        </w:rPr>
      </w:pPr>
      <w:r w:rsidRPr="00E3734C">
        <w:rPr>
          <w:szCs w:val="36"/>
          <w:lang w:val="es-MX"/>
        </w:rPr>
        <w:t xml:space="preserve">Las redes sociales informarán atentamente todas las noticias sobre el </w:t>
      </w:r>
      <w:r w:rsidRPr="00E3734C">
        <w:rPr>
          <w:b/>
          <w:bCs/>
          <w:szCs w:val="36"/>
          <w:lang w:val="es-MX"/>
        </w:rPr>
        <w:t>MINISTERIO</w:t>
      </w:r>
      <w:r w:rsidRPr="00E3734C">
        <w:rPr>
          <w:szCs w:val="36"/>
          <w:lang w:val="es-MX"/>
        </w:rPr>
        <w:t xml:space="preserve"> previa aprobación del </w:t>
      </w:r>
      <w:r>
        <w:rPr>
          <w:szCs w:val="36"/>
          <w:lang w:val="es-MX"/>
        </w:rPr>
        <w:t>coordinador</w:t>
      </w:r>
      <w:r w:rsidRPr="00E3734C">
        <w:rPr>
          <w:szCs w:val="36"/>
          <w:lang w:val="es-MX"/>
        </w:rPr>
        <w:t xml:space="preserve"> a cargo, con el fin de mantener informada a la ciudadanía. </w:t>
      </w:r>
    </w:p>
    <w:p w14:paraId="1A739068" w14:textId="70BF1398" w:rsidR="00C96BD1" w:rsidRDefault="00C96BD1" w:rsidP="00D829B0">
      <w:pPr>
        <w:numPr>
          <w:ilvl w:val="0"/>
          <w:numId w:val="3"/>
        </w:numPr>
        <w:spacing w:after="0"/>
        <w:jc w:val="both"/>
        <w:rPr>
          <w:szCs w:val="36"/>
          <w:lang w:val="es-MX"/>
        </w:rPr>
      </w:pPr>
      <w:r>
        <w:rPr>
          <w:szCs w:val="36"/>
          <w:lang w:val="es-MX"/>
        </w:rPr>
        <w:t>Solo el grupo a cargo de las redes sociales y el responsable del área tendrán acceso a las claves y solo ellos están autorizados para publicar la información</w:t>
      </w:r>
    </w:p>
    <w:p w14:paraId="5E77AB8A" w14:textId="77777777" w:rsidR="00C96BD1" w:rsidRPr="00E3734C" w:rsidRDefault="00C96BD1" w:rsidP="00D829B0">
      <w:pPr>
        <w:numPr>
          <w:ilvl w:val="0"/>
          <w:numId w:val="3"/>
        </w:numPr>
        <w:spacing w:after="0"/>
        <w:jc w:val="both"/>
        <w:rPr>
          <w:szCs w:val="36"/>
          <w:lang w:val="es-MX"/>
        </w:rPr>
      </w:pPr>
      <w:r>
        <w:rPr>
          <w:szCs w:val="36"/>
          <w:lang w:val="es-MX"/>
        </w:rPr>
        <w:t>Los funcionarios públicos del Ministerio que por su cargo sean reconocidos como parte de la entidad, deberán evitar la publicación en sus redes sociales de información que pueda afectar la imagen institucional.</w:t>
      </w:r>
    </w:p>
    <w:p w14:paraId="2FFCAB18" w14:textId="6679CCE6" w:rsidR="00C96BD1" w:rsidRDefault="00C96BD1" w:rsidP="00D829B0">
      <w:pPr>
        <w:numPr>
          <w:ilvl w:val="0"/>
          <w:numId w:val="3"/>
        </w:numPr>
        <w:spacing w:after="0"/>
        <w:jc w:val="both"/>
        <w:rPr>
          <w:szCs w:val="36"/>
          <w:lang w:val="es-MX"/>
        </w:rPr>
      </w:pPr>
      <w:r w:rsidRPr="00E3734C">
        <w:rPr>
          <w:szCs w:val="36"/>
          <w:lang w:val="es-MX"/>
        </w:rPr>
        <w:t xml:space="preserve">Todas las direcciones podrán solicitar difusión de sus noticias y eventos en las redes sociales del </w:t>
      </w:r>
      <w:r w:rsidRPr="00E3734C">
        <w:rPr>
          <w:b/>
          <w:bCs/>
          <w:szCs w:val="36"/>
          <w:lang w:val="es-MX"/>
        </w:rPr>
        <w:t xml:space="preserve">MINISTERIO, </w:t>
      </w:r>
      <w:r w:rsidRPr="002D2107">
        <w:rPr>
          <w:bCs/>
          <w:szCs w:val="36"/>
          <w:lang w:val="es-MX"/>
        </w:rPr>
        <w:t>previa</w:t>
      </w:r>
      <w:r w:rsidRPr="00E3734C">
        <w:rPr>
          <w:szCs w:val="36"/>
          <w:lang w:val="es-MX"/>
        </w:rPr>
        <w:t xml:space="preserve"> solicitud y aprobación del </w:t>
      </w:r>
      <w:r>
        <w:rPr>
          <w:szCs w:val="36"/>
          <w:lang w:val="es-MX"/>
        </w:rPr>
        <w:t>encargado del Grupo de Comunicaciones</w:t>
      </w:r>
      <w:r w:rsidRPr="00E3734C">
        <w:rPr>
          <w:szCs w:val="36"/>
          <w:lang w:val="es-MX"/>
        </w:rPr>
        <w:t xml:space="preserve">, quien </w:t>
      </w:r>
      <w:r>
        <w:rPr>
          <w:szCs w:val="36"/>
          <w:lang w:val="es-MX"/>
        </w:rPr>
        <w:t xml:space="preserve">en última </w:t>
      </w:r>
      <w:r w:rsidRPr="00E3734C">
        <w:rPr>
          <w:szCs w:val="36"/>
          <w:lang w:val="es-MX"/>
        </w:rPr>
        <w:t xml:space="preserve">autorizará su publicación. </w:t>
      </w:r>
      <w:r>
        <w:rPr>
          <w:szCs w:val="36"/>
          <w:lang w:val="es-MX"/>
        </w:rPr>
        <w:t xml:space="preserve"> </w:t>
      </w:r>
      <w:r w:rsidRPr="00E3734C">
        <w:rPr>
          <w:szCs w:val="36"/>
          <w:lang w:val="es-MX"/>
        </w:rPr>
        <w:t xml:space="preserve">En </w:t>
      </w:r>
      <w:r>
        <w:rPr>
          <w:szCs w:val="36"/>
          <w:lang w:val="es-MX"/>
        </w:rPr>
        <w:t>todo</w:t>
      </w:r>
      <w:r w:rsidRPr="00E3734C">
        <w:rPr>
          <w:szCs w:val="36"/>
          <w:lang w:val="es-MX"/>
        </w:rPr>
        <w:t xml:space="preserve"> caso el Grupo de Comunicaciones será responsable de su </w:t>
      </w:r>
      <w:r w:rsidR="00EE0184">
        <w:rPr>
          <w:szCs w:val="36"/>
          <w:lang w:val="es-MX"/>
        </w:rPr>
        <w:t>difusión</w:t>
      </w:r>
      <w:r w:rsidRPr="00E3734C">
        <w:rPr>
          <w:szCs w:val="36"/>
          <w:lang w:val="es-MX"/>
        </w:rPr>
        <w:t>, más no del contenido.</w:t>
      </w:r>
    </w:p>
    <w:p w14:paraId="0B3C8905" w14:textId="698430E5" w:rsidR="00C96BD1" w:rsidRPr="00307083" w:rsidRDefault="00C96BD1" w:rsidP="00D829B0">
      <w:pPr>
        <w:numPr>
          <w:ilvl w:val="0"/>
          <w:numId w:val="3"/>
        </w:numPr>
        <w:spacing w:after="0"/>
        <w:jc w:val="both"/>
        <w:rPr>
          <w:rFonts w:cs="Arial"/>
          <w:bCs/>
          <w:sz w:val="18"/>
          <w:lang w:val="es-MX"/>
        </w:rPr>
      </w:pPr>
      <w:r w:rsidRPr="00E3734C">
        <w:rPr>
          <w:szCs w:val="36"/>
          <w:lang w:val="es-MX"/>
        </w:rPr>
        <w:t>Los funcionarios y contratistas que hacen uso de las redes sociales e identifican en ellas su vínculo laboral con el MINISTERIO, deberán evitar el uso de contenidos que afecten la buena imagen de la entidad y de quienes laboran en ella</w:t>
      </w:r>
      <w:r w:rsidR="00EE0184">
        <w:rPr>
          <w:szCs w:val="36"/>
          <w:lang w:val="es-MX"/>
        </w:rPr>
        <w:t>.</w:t>
      </w:r>
      <w:r w:rsidRPr="00E3734C">
        <w:rPr>
          <w:szCs w:val="36"/>
          <w:lang w:val="es-MX"/>
        </w:rPr>
        <w:t xml:space="preserve"> </w:t>
      </w:r>
    </w:p>
    <w:p w14:paraId="2C613B5E" w14:textId="77777777" w:rsidR="00C96BD1" w:rsidRPr="004F7869" w:rsidRDefault="00C96BD1" w:rsidP="00D829B0">
      <w:pPr>
        <w:numPr>
          <w:ilvl w:val="0"/>
          <w:numId w:val="3"/>
        </w:numPr>
        <w:spacing w:after="0"/>
        <w:jc w:val="both"/>
        <w:rPr>
          <w:rFonts w:cs="Arial"/>
          <w:bCs/>
          <w:sz w:val="18"/>
          <w:lang w:val="es-MX"/>
        </w:rPr>
      </w:pPr>
      <w:r>
        <w:rPr>
          <w:szCs w:val="36"/>
          <w:lang w:val="es-MX"/>
        </w:rPr>
        <w:t>La entidad cuenta con redes sociales de carácter institucional y sólo a través de ellas se divulgará la información institucional.</w:t>
      </w:r>
    </w:p>
    <w:p w14:paraId="14F51448" w14:textId="242830FC" w:rsidR="00C96BD1" w:rsidRPr="00D539E6" w:rsidRDefault="00BA722F" w:rsidP="00B62F49">
      <w:pPr>
        <w:numPr>
          <w:ilvl w:val="0"/>
          <w:numId w:val="3"/>
        </w:numPr>
        <w:spacing w:after="0"/>
        <w:jc w:val="both"/>
        <w:rPr>
          <w:rFonts w:cs="Arial"/>
          <w:color w:val="000080"/>
          <w:lang w:val="es-MX"/>
        </w:rPr>
      </w:pPr>
      <w:r w:rsidRPr="00BA722F">
        <w:rPr>
          <w:szCs w:val="36"/>
          <w:lang w:val="es-MX"/>
        </w:rPr>
        <w:t>Las</w:t>
      </w:r>
      <w:r w:rsidR="008F451A" w:rsidRPr="00BA722F">
        <w:rPr>
          <w:szCs w:val="36"/>
          <w:lang w:val="es-MX"/>
        </w:rPr>
        <w:t xml:space="preserve"> redes sociales de</w:t>
      </w:r>
      <w:r w:rsidR="00C96BD1" w:rsidRPr="00BA722F">
        <w:rPr>
          <w:szCs w:val="36"/>
          <w:lang w:val="es-MX"/>
        </w:rPr>
        <w:t xml:space="preserve"> </w:t>
      </w:r>
      <w:r w:rsidR="00EE0184" w:rsidRPr="00BA722F">
        <w:rPr>
          <w:szCs w:val="36"/>
          <w:lang w:val="es-MX"/>
        </w:rPr>
        <w:t xml:space="preserve">los voceros </w:t>
      </w:r>
      <w:r w:rsidRPr="00BA722F">
        <w:rPr>
          <w:szCs w:val="36"/>
          <w:lang w:val="es-MX"/>
        </w:rPr>
        <w:t>institucionales</w:t>
      </w:r>
      <w:r w:rsidR="00EE0184" w:rsidRPr="00BA722F">
        <w:rPr>
          <w:szCs w:val="36"/>
          <w:lang w:val="es-MX"/>
        </w:rPr>
        <w:t xml:space="preserve"> se </w:t>
      </w:r>
      <w:r w:rsidR="00204E88" w:rsidRPr="00BA722F">
        <w:rPr>
          <w:szCs w:val="36"/>
          <w:lang w:val="es-MX"/>
        </w:rPr>
        <w:t>considerarán</w:t>
      </w:r>
      <w:r w:rsidR="00C96BD1" w:rsidRPr="00BA722F">
        <w:rPr>
          <w:szCs w:val="36"/>
          <w:lang w:val="es-MX"/>
        </w:rPr>
        <w:t xml:space="preserve"> cuentas institucionales, </w:t>
      </w:r>
      <w:r w:rsidR="008F451A" w:rsidRPr="00BA722F">
        <w:rPr>
          <w:szCs w:val="36"/>
          <w:lang w:val="es-MX"/>
        </w:rPr>
        <w:t>durante la vigencia del contrat</w:t>
      </w:r>
      <w:r w:rsidR="00B265CE" w:rsidRPr="00BA722F">
        <w:rPr>
          <w:szCs w:val="36"/>
          <w:lang w:val="es-MX"/>
        </w:rPr>
        <w:t>o y por ello deberán utilizarse con responsabilidad y buen juicio.</w:t>
      </w:r>
      <w:r w:rsidRPr="00BA722F">
        <w:rPr>
          <w:szCs w:val="36"/>
          <w:lang w:val="es-MX"/>
        </w:rPr>
        <w:t xml:space="preserve"> </w:t>
      </w:r>
    </w:p>
    <w:p w14:paraId="34EBEF57" w14:textId="77777777" w:rsidR="00D539E6" w:rsidRPr="00BA722F" w:rsidRDefault="00D539E6" w:rsidP="00D539E6">
      <w:pPr>
        <w:spacing w:after="0"/>
        <w:ind w:left="360"/>
        <w:jc w:val="both"/>
        <w:rPr>
          <w:rFonts w:cs="Arial"/>
          <w:color w:val="000080"/>
          <w:lang w:val="es-MX"/>
        </w:rPr>
      </w:pPr>
    </w:p>
    <w:p w14:paraId="62E9AE8F" w14:textId="77777777" w:rsidR="00BA722F" w:rsidRPr="00BA722F" w:rsidRDefault="00BA722F" w:rsidP="00BA722F">
      <w:pPr>
        <w:spacing w:after="0"/>
        <w:ind w:left="360"/>
        <w:jc w:val="both"/>
        <w:rPr>
          <w:rFonts w:cs="Arial"/>
          <w:color w:val="000080"/>
          <w:lang w:val="es-MX"/>
        </w:rPr>
      </w:pPr>
    </w:p>
    <w:p w14:paraId="3FFBEF0F" w14:textId="1E869BFC" w:rsidR="00C96BD1" w:rsidRPr="00B92E46" w:rsidRDefault="00D539E6" w:rsidP="00B92E46">
      <w:pPr>
        <w:pStyle w:val="Ttulo2"/>
      </w:pPr>
      <w:bookmarkStart w:id="61" w:name="_Toc233708034"/>
      <w:bookmarkStart w:id="62" w:name="_Toc81860107"/>
      <w:bookmarkStart w:id="63" w:name="_Toc84945781"/>
      <w:r>
        <w:t xml:space="preserve">4.3 </w:t>
      </w:r>
      <w:r w:rsidR="00B92E46" w:rsidRPr="00B92E46">
        <w:t>Alcance De La Política De Comunicación Pública</w:t>
      </w:r>
      <w:bookmarkEnd w:id="61"/>
      <w:bookmarkEnd w:id="62"/>
      <w:bookmarkEnd w:id="63"/>
    </w:p>
    <w:p w14:paraId="3F0EDD9A" w14:textId="77777777" w:rsidR="00C96BD1" w:rsidRPr="00E9677F" w:rsidRDefault="00C96BD1" w:rsidP="00A16F8B">
      <w:pPr>
        <w:jc w:val="both"/>
        <w:rPr>
          <w:rFonts w:cs="Arial"/>
          <w:bCs/>
        </w:rPr>
      </w:pPr>
    </w:p>
    <w:p w14:paraId="38583DE7" w14:textId="1A955A43" w:rsidR="00C96BD1" w:rsidRPr="00E9677F" w:rsidRDefault="00BA722F" w:rsidP="00A16F8B">
      <w:pPr>
        <w:jc w:val="both"/>
        <w:rPr>
          <w:rFonts w:cs="Arial"/>
        </w:rPr>
      </w:pPr>
      <w:r>
        <w:rPr>
          <w:rFonts w:cs="Arial"/>
          <w:bCs/>
        </w:rPr>
        <w:t xml:space="preserve">El manual </w:t>
      </w:r>
      <w:r w:rsidR="00C96BD1" w:rsidRPr="00E9677F">
        <w:rPr>
          <w:rFonts w:cs="Arial"/>
          <w:bCs/>
        </w:rPr>
        <w:t xml:space="preserve">de comunicación pública </w:t>
      </w:r>
      <w:r w:rsidR="00C96BD1" w:rsidRPr="00E9677F">
        <w:rPr>
          <w:rFonts w:cs="Arial"/>
        </w:rPr>
        <w:t xml:space="preserve">orientará al Ministerio de Ambiente y Desarrollo Sostenible </w:t>
      </w:r>
      <w:r>
        <w:rPr>
          <w:rFonts w:cs="Arial"/>
        </w:rPr>
        <w:t>en el</w:t>
      </w:r>
      <w:r w:rsidR="00C96BD1" w:rsidRPr="00E9677F">
        <w:rPr>
          <w:rFonts w:cs="Arial"/>
        </w:rPr>
        <w:t xml:space="preserve"> manejo adecuado de las comunicaciones, como un eje estratégico que permite dar a conocer y a entender a los públicos internos y externos la misión institucional y las acciones realizadas en el cumplimiento de las metas y objetivos propuestos para tal fin.</w:t>
      </w:r>
    </w:p>
    <w:p w14:paraId="29B3D3ED" w14:textId="107601C4" w:rsidR="00C96BD1" w:rsidRDefault="00C96BD1" w:rsidP="00A16F8B">
      <w:pPr>
        <w:jc w:val="both"/>
        <w:rPr>
          <w:rFonts w:cs="Arial"/>
        </w:rPr>
      </w:pPr>
      <w:r w:rsidRPr="00E9677F">
        <w:rPr>
          <w:rFonts w:cs="Arial"/>
        </w:rPr>
        <w:lastRenderedPageBreak/>
        <w:t xml:space="preserve">Es así como </w:t>
      </w:r>
      <w:r w:rsidR="00BA722F">
        <w:rPr>
          <w:rFonts w:cs="Arial"/>
        </w:rPr>
        <w:t xml:space="preserve">este manual entregará las herramientas para el manejo de </w:t>
      </w:r>
      <w:r w:rsidR="00204E88">
        <w:rPr>
          <w:rFonts w:cs="Arial"/>
        </w:rPr>
        <w:t xml:space="preserve"> la comunicación</w:t>
      </w:r>
      <w:r w:rsidRPr="00E9677F">
        <w:rPr>
          <w:rFonts w:cs="Arial"/>
        </w:rPr>
        <w:t xml:space="preserve"> en todas las áreas del Ministerio, determinando el conjunto de responsabilidades y las competencias de cada una de ellas en el desarrollo de las acciones comunicativas en la entidad, haciendo seguimiento a las estrategias implementadas y tomando las acciones nec</w:t>
      </w:r>
      <w:r w:rsidR="00BA722F">
        <w:rPr>
          <w:rFonts w:cs="Arial"/>
        </w:rPr>
        <w:t>esarias encaminadas a la mejora</w:t>
      </w:r>
    </w:p>
    <w:p w14:paraId="1A2E63B1" w14:textId="77777777" w:rsidR="00D539E6" w:rsidRPr="00BA722F" w:rsidRDefault="00D539E6" w:rsidP="00A16F8B">
      <w:pPr>
        <w:jc w:val="both"/>
        <w:rPr>
          <w:rFonts w:cs="Arial"/>
        </w:rPr>
      </w:pPr>
    </w:p>
    <w:p w14:paraId="72D5FD11" w14:textId="24B8F18A" w:rsidR="00C96BD1" w:rsidRPr="00D539E6" w:rsidRDefault="00D539E6" w:rsidP="00D539E6">
      <w:pPr>
        <w:pStyle w:val="Ttulo2"/>
      </w:pPr>
      <w:bookmarkStart w:id="64" w:name="_Toc233708035"/>
      <w:bookmarkStart w:id="65" w:name="_Toc81860108"/>
      <w:bookmarkStart w:id="66" w:name="_Toc84945782"/>
      <w:r>
        <w:t>4.4</w:t>
      </w:r>
      <w:r w:rsidR="00B92E46" w:rsidRPr="00D539E6">
        <w:t xml:space="preserve"> </w:t>
      </w:r>
      <w:r w:rsidR="00626053" w:rsidRPr="00D539E6">
        <w:t xml:space="preserve">Objetivos </w:t>
      </w:r>
      <w:r w:rsidR="00204E88" w:rsidRPr="00D539E6">
        <w:t>d</w:t>
      </w:r>
      <w:r w:rsidR="00626053" w:rsidRPr="00D539E6">
        <w:t xml:space="preserve">el Manual </w:t>
      </w:r>
      <w:r w:rsidR="00204E88" w:rsidRPr="00D539E6">
        <w:t>d</w:t>
      </w:r>
      <w:r w:rsidR="00626053" w:rsidRPr="00D539E6">
        <w:t xml:space="preserve">e Comunicación </w:t>
      </w:r>
      <w:bookmarkEnd w:id="64"/>
      <w:r w:rsidR="00626053" w:rsidRPr="00D539E6">
        <w:t>Estratégica</w:t>
      </w:r>
      <w:bookmarkEnd w:id="65"/>
      <w:bookmarkEnd w:id="66"/>
    </w:p>
    <w:p w14:paraId="25B22EDE" w14:textId="77777777" w:rsidR="00C96BD1" w:rsidRPr="00E9677F" w:rsidRDefault="00C96BD1" w:rsidP="00D829B0">
      <w:pPr>
        <w:numPr>
          <w:ilvl w:val="0"/>
          <w:numId w:val="4"/>
        </w:numPr>
        <w:spacing w:before="120" w:after="60"/>
        <w:jc w:val="both"/>
        <w:rPr>
          <w:rFonts w:cs="Arial"/>
          <w:bCs/>
        </w:rPr>
      </w:pPr>
      <w:r w:rsidRPr="00E9677F">
        <w:rPr>
          <w:rFonts w:cs="Arial"/>
          <w:bCs/>
        </w:rPr>
        <w:t>Institucionalizar la comunicación en el Ministerio de Ambiente y Desarrollo Sostenible como un eje estratégico y por ende transversal a la estructura organizacional.</w:t>
      </w:r>
    </w:p>
    <w:p w14:paraId="3FBCCEDE" w14:textId="28FD8B8C" w:rsidR="00C96BD1" w:rsidRPr="00E9677F" w:rsidRDefault="00204E88" w:rsidP="00D829B0">
      <w:pPr>
        <w:numPr>
          <w:ilvl w:val="0"/>
          <w:numId w:val="4"/>
        </w:numPr>
        <w:spacing w:before="120" w:after="60"/>
        <w:jc w:val="both"/>
        <w:rPr>
          <w:rFonts w:cs="Arial"/>
          <w:bCs/>
        </w:rPr>
      </w:pPr>
      <w:r>
        <w:rPr>
          <w:rFonts w:cs="Arial"/>
          <w:bCs/>
        </w:rPr>
        <w:t>Aportar al</w:t>
      </w:r>
      <w:r w:rsidR="00C96BD1" w:rsidRPr="00E9677F">
        <w:rPr>
          <w:rFonts w:cs="Arial"/>
          <w:bCs/>
        </w:rPr>
        <w:t xml:space="preserve"> cumplimiento </w:t>
      </w:r>
      <w:r>
        <w:rPr>
          <w:rFonts w:cs="Arial"/>
          <w:bCs/>
        </w:rPr>
        <w:t>del</w:t>
      </w:r>
      <w:r w:rsidR="00C96BD1" w:rsidRPr="00E9677F">
        <w:rPr>
          <w:rFonts w:cs="Arial"/>
          <w:bCs/>
        </w:rPr>
        <w:t xml:space="preserve"> principio constitucional de publicidad y a la figura de rendición de cuentas.</w:t>
      </w:r>
    </w:p>
    <w:p w14:paraId="4958FAC8" w14:textId="77777777" w:rsidR="00C96BD1" w:rsidRPr="00E9677F" w:rsidRDefault="00C96BD1" w:rsidP="00D829B0">
      <w:pPr>
        <w:numPr>
          <w:ilvl w:val="0"/>
          <w:numId w:val="4"/>
        </w:numPr>
        <w:spacing w:before="120" w:after="60"/>
        <w:jc w:val="both"/>
        <w:rPr>
          <w:rFonts w:cs="Arial"/>
          <w:bCs/>
        </w:rPr>
      </w:pPr>
      <w:r w:rsidRPr="00E9677F">
        <w:rPr>
          <w:rFonts w:cs="Arial"/>
          <w:bCs/>
        </w:rPr>
        <w:t>Planear de forma estratégica la comunicación al interior de la entidad, creando espacios de concertación, encuentro y participación.</w:t>
      </w:r>
    </w:p>
    <w:p w14:paraId="7599A637" w14:textId="77777777" w:rsidR="00C96BD1" w:rsidRPr="00E9677F" w:rsidRDefault="00C96BD1" w:rsidP="00D829B0">
      <w:pPr>
        <w:numPr>
          <w:ilvl w:val="0"/>
          <w:numId w:val="4"/>
        </w:numPr>
        <w:spacing w:before="120" w:after="60"/>
        <w:jc w:val="both"/>
        <w:rPr>
          <w:rFonts w:cs="Arial"/>
          <w:bCs/>
        </w:rPr>
      </w:pPr>
      <w:r w:rsidRPr="00E9677F">
        <w:rPr>
          <w:rFonts w:cs="Arial"/>
          <w:bCs/>
        </w:rPr>
        <w:t xml:space="preserve">Definir claramente al interior de la entidad el significado de velar por el cumplimiento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9677F">
            <w:rPr>
              <w:rFonts w:cs="Arial"/>
              <w:bCs/>
            </w:rPr>
            <w:t>la Constitución</w:t>
          </w:r>
        </w:smartTag>
        <w:r w:rsidRPr="00E9677F">
          <w:rPr>
            <w:rFonts w:cs="Arial"/>
            <w:bCs/>
          </w:rPr>
          <w:t xml:space="preserve"> Política</w:t>
        </w:r>
      </w:smartTag>
      <w:r w:rsidRPr="00E9677F">
        <w:rPr>
          <w:rFonts w:cs="Arial"/>
          <w:bCs/>
        </w:rPr>
        <w:t xml:space="preserve"> y </w:t>
      </w:r>
      <w:smartTag w:uri="urn:schemas-microsoft-com:office:smarttags" w:element="PersonName">
        <w:smartTagPr>
          <w:attr w:name="ProductID" w:val="la Ley"/>
        </w:smartTagPr>
        <w:r w:rsidRPr="00E9677F">
          <w:rPr>
            <w:rFonts w:cs="Arial"/>
            <w:bCs/>
          </w:rPr>
          <w:t>la Ley</w:t>
        </w:r>
      </w:smartTag>
      <w:r w:rsidRPr="00E9677F">
        <w:rPr>
          <w:rFonts w:cs="Arial"/>
          <w:bCs/>
        </w:rPr>
        <w:t xml:space="preserve"> y proteger los recursos del Estado bajo su administración y gestión. </w:t>
      </w:r>
    </w:p>
    <w:p w14:paraId="228A8AD6" w14:textId="77777777" w:rsidR="00C96BD1" w:rsidRPr="00E9677F" w:rsidRDefault="00C96BD1" w:rsidP="00D829B0">
      <w:pPr>
        <w:numPr>
          <w:ilvl w:val="0"/>
          <w:numId w:val="4"/>
        </w:numPr>
        <w:spacing w:before="120" w:after="60"/>
        <w:jc w:val="both"/>
        <w:rPr>
          <w:rFonts w:cs="Arial"/>
          <w:bCs/>
        </w:rPr>
      </w:pPr>
      <w:r w:rsidRPr="00E9677F">
        <w:rPr>
          <w:rFonts w:cs="Arial"/>
          <w:bCs/>
        </w:rPr>
        <w:t xml:space="preserve">Fomentar la cultura del autocontrol, la autoevaluación y la autogestión. </w:t>
      </w:r>
    </w:p>
    <w:p w14:paraId="37FCFB26" w14:textId="77777777" w:rsidR="00C96BD1" w:rsidRPr="00E9677F" w:rsidRDefault="00C96BD1" w:rsidP="00D829B0">
      <w:pPr>
        <w:numPr>
          <w:ilvl w:val="0"/>
          <w:numId w:val="4"/>
        </w:numPr>
        <w:spacing w:before="120" w:after="60"/>
        <w:jc w:val="both"/>
        <w:rPr>
          <w:rFonts w:cs="Arial"/>
          <w:bCs/>
        </w:rPr>
      </w:pPr>
      <w:r w:rsidRPr="00E9677F">
        <w:rPr>
          <w:rFonts w:cs="Arial"/>
          <w:bCs/>
        </w:rPr>
        <w:t>Dar las herramientas que permitan desarrollar estrategias encaminadas a motivar y comprometer a los servidores públicos del Ministerio a unir esfuerzos para alcanzar la misión institucional.</w:t>
      </w:r>
    </w:p>
    <w:p w14:paraId="7F3BBE9D" w14:textId="77777777" w:rsidR="00C96BD1" w:rsidRPr="00E9677F" w:rsidRDefault="00C96BD1" w:rsidP="00D829B0">
      <w:pPr>
        <w:numPr>
          <w:ilvl w:val="0"/>
          <w:numId w:val="4"/>
        </w:numPr>
        <w:spacing w:before="120" w:after="60"/>
        <w:jc w:val="both"/>
        <w:rPr>
          <w:rFonts w:cs="Arial"/>
          <w:bCs/>
        </w:rPr>
      </w:pPr>
      <w:r w:rsidRPr="00E9677F">
        <w:rPr>
          <w:rFonts w:cs="Arial"/>
          <w:bCs/>
        </w:rPr>
        <w:t>Fomentar la integración y un ambiente sano de trabajo</w:t>
      </w:r>
    </w:p>
    <w:p w14:paraId="320C76C3" w14:textId="77777777" w:rsidR="00C96BD1" w:rsidRPr="00E9677F" w:rsidRDefault="00C96BD1" w:rsidP="00D829B0">
      <w:pPr>
        <w:numPr>
          <w:ilvl w:val="0"/>
          <w:numId w:val="4"/>
        </w:numPr>
        <w:spacing w:before="120" w:after="60"/>
        <w:jc w:val="both"/>
        <w:rPr>
          <w:rFonts w:cs="Arial"/>
          <w:bCs/>
        </w:rPr>
      </w:pPr>
      <w:r w:rsidRPr="00E9677F">
        <w:rPr>
          <w:rFonts w:cs="Arial"/>
          <w:bCs/>
        </w:rPr>
        <w:t>Reglamentar la relación de la entidad con los Medios de comunicación y los periodistas a nivel nacional.</w:t>
      </w:r>
    </w:p>
    <w:p w14:paraId="2334D5B5" w14:textId="77777777" w:rsidR="00C96BD1" w:rsidRPr="00E9677F" w:rsidRDefault="00C96BD1" w:rsidP="00D829B0">
      <w:pPr>
        <w:numPr>
          <w:ilvl w:val="0"/>
          <w:numId w:val="4"/>
        </w:numPr>
        <w:spacing w:before="120" w:after="60"/>
        <w:jc w:val="both"/>
        <w:rPr>
          <w:rFonts w:cs="Arial"/>
          <w:bCs/>
        </w:rPr>
      </w:pPr>
      <w:r w:rsidRPr="00E9677F">
        <w:rPr>
          <w:rFonts w:cs="Arial"/>
          <w:bCs/>
        </w:rPr>
        <w:t>Institucionalizar el servicio al cliente como una responsabilidad de todo servidor público.</w:t>
      </w:r>
    </w:p>
    <w:p w14:paraId="68DC2DAA" w14:textId="77777777" w:rsidR="00B92E46" w:rsidRDefault="00B92E46" w:rsidP="00B92E46">
      <w:pPr>
        <w:pStyle w:val="Ttulo1"/>
        <w:keepLines w:val="0"/>
        <w:overflowPunct w:val="0"/>
        <w:autoSpaceDE w:val="0"/>
        <w:autoSpaceDN w:val="0"/>
        <w:adjustRightInd w:val="0"/>
        <w:spacing w:before="0"/>
        <w:textAlignment w:val="baseline"/>
        <w:rPr>
          <w:rFonts w:eastAsiaTheme="minorHAnsi" w:cs="Arial"/>
          <w:b w:val="0"/>
          <w:bCs/>
          <w:color w:val="auto"/>
          <w:sz w:val="22"/>
          <w:szCs w:val="22"/>
        </w:rPr>
      </w:pPr>
      <w:bookmarkStart w:id="67" w:name="_Toc233708036"/>
    </w:p>
    <w:p w14:paraId="74E312D9" w14:textId="0F1DC003" w:rsidR="00C96BD1" w:rsidRPr="00B92E46" w:rsidRDefault="00D539E6" w:rsidP="00B92E46">
      <w:pPr>
        <w:pStyle w:val="Ttulo2"/>
      </w:pPr>
      <w:bookmarkStart w:id="68" w:name="_Toc81860109"/>
      <w:bookmarkStart w:id="69" w:name="_Toc84945783"/>
      <w:r>
        <w:t xml:space="preserve">4.5 </w:t>
      </w:r>
      <w:r w:rsidR="00B92E46" w:rsidRPr="00B92E46">
        <w:t xml:space="preserve">Estrategias </w:t>
      </w:r>
      <w:r w:rsidR="00BA722F">
        <w:t xml:space="preserve">del manual de </w:t>
      </w:r>
      <w:r w:rsidR="00B92E46" w:rsidRPr="00B92E46">
        <w:t>Comunicación Pública</w:t>
      </w:r>
      <w:bookmarkEnd w:id="67"/>
      <w:bookmarkEnd w:id="68"/>
      <w:bookmarkEnd w:id="69"/>
    </w:p>
    <w:p w14:paraId="46571601" w14:textId="77777777" w:rsidR="00C96BD1" w:rsidRPr="00E9677F" w:rsidRDefault="00C96BD1" w:rsidP="00A16F8B">
      <w:pPr>
        <w:jc w:val="both"/>
        <w:rPr>
          <w:rFonts w:cs="Arial"/>
          <w:bCs/>
        </w:rPr>
      </w:pPr>
    </w:p>
    <w:p w14:paraId="15F3F1EB" w14:textId="5577B24E" w:rsidR="00C96BD1" w:rsidRPr="00E9677F" w:rsidRDefault="00204E88" w:rsidP="00A16F8B">
      <w:pPr>
        <w:jc w:val="both"/>
        <w:rPr>
          <w:rFonts w:cs="Arial"/>
          <w:bCs/>
        </w:rPr>
      </w:pPr>
      <w:r>
        <w:rPr>
          <w:rFonts w:cs="Arial"/>
          <w:bCs/>
        </w:rPr>
        <w:t>Para el cumplimiento de los objetivos de este</w:t>
      </w:r>
      <w:r w:rsidR="00C96BD1" w:rsidRPr="00E9677F">
        <w:rPr>
          <w:rFonts w:cs="Arial"/>
          <w:bCs/>
        </w:rPr>
        <w:t xml:space="preserve"> </w:t>
      </w:r>
      <w:r w:rsidR="00BA722F">
        <w:rPr>
          <w:rFonts w:cs="Arial"/>
          <w:bCs/>
        </w:rPr>
        <w:t xml:space="preserve">manual </w:t>
      </w:r>
      <w:r w:rsidR="00C96BD1" w:rsidRPr="00E9677F">
        <w:rPr>
          <w:rFonts w:cs="Arial"/>
          <w:bCs/>
        </w:rPr>
        <w:t xml:space="preserve"> se estructuran las siguientes estrategias:  </w:t>
      </w:r>
    </w:p>
    <w:p w14:paraId="3CC3B1A2" w14:textId="77777777" w:rsidR="00C96BD1" w:rsidRPr="00E9677F" w:rsidRDefault="00C96BD1" w:rsidP="00D829B0">
      <w:pPr>
        <w:numPr>
          <w:ilvl w:val="0"/>
          <w:numId w:val="14"/>
        </w:numPr>
        <w:spacing w:after="0"/>
        <w:ind w:left="709" w:hanging="425"/>
        <w:jc w:val="both"/>
        <w:rPr>
          <w:rFonts w:cs="Arial"/>
          <w:bCs/>
        </w:rPr>
      </w:pPr>
      <w:r w:rsidRPr="00E9677F">
        <w:rPr>
          <w:rFonts w:cs="Arial"/>
          <w:bCs/>
        </w:rPr>
        <w:t>Fomento de la comunicación como una herramienta estratégica para la construcción de identidad institucional y para el logro de los objetivos misionales</w:t>
      </w:r>
    </w:p>
    <w:p w14:paraId="3A82715D" w14:textId="77777777" w:rsidR="00C96BD1" w:rsidRPr="00E9677F" w:rsidRDefault="00C96BD1" w:rsidP="00D829B0">
      <w:pPr>
        <w:numPr>
          <w:ilvl w:val="0"/>
          <w:numId w:val="14"/>
        </w:numPr>
        <w:spacing w:after="0"/>
        <w:ind w:left="709" w:hanging="425"/>
        <w:jc w:val="both"/>
        <w:rPr>
          <w:rFonts w:cs="Arial"/>
          <w:bCs/>
        </w:rPr>
      </w:pPr>
      <w:r w:rsidRPr="00E9677F">
        <w:rPr>
          <w:rFonts w:cs="Arial"/>
          <w:bCs/>
        </w:rPr>
        <w:t>Fomento de la participación responsable de los servidores públicos en la gestión y ejecución de los objetivos misionales.</w:t>
      </w:r>
    </w:p>
    <w:p w14:paraId="3943CAA3" w14:textId="77777777" w:rsidR="00C96BD1" w:rsidRPr="00E9677F" w:rsidRDefault="00C96BD1" w:rsidP="00D829B0">
      <w:pPr>
        <w:numPr>
          <w:ilvl w:val="0"/>
          <w:numId w:val="14"/>
        </w:numPr>
        <w:spacing w:after="0"/>
        <w:ind w:left="709" w:hanging="425"/>
        <w:jc w:val="both"/>
        <w:rPr>
          <w:rFonts w:cs="Arial"/>
          <w:bCs/>
        </w:rPr>
      </w:pPr>
      <w:r w:rsidRPr="00E9677F">
        <w:rPr>
          <w:rFonts w:cs="Arial"/>
          <w:bCs/>
        </w:rPr>
        <w:t>Fortalecimiento de los Sistemas de Información del Ministerio, con la finalidad de acceder a los datos de forma ágil y segura.</w:t>
      </w:r>
    </w:p>
    <w:p w14:paraId="78C19E7C" w14:textId="043F96D1" w:rsidR="00C96BD1" w:rsidRPr="00E9677F" w:rsidRDefault="00C96BD1" w:rsidP="00D829B0">
      <w:pPr>
        <w:numPr>
          <w:ilvl w:val="0"/>
          <w:numId w:val="14"/>
        </w:numPr>
        <w:spacing w:after="0"/>
        <w:ind w:left="709" w:hanging="425"/>
        <w:jc w:val="both"/>
        <w:rPr>
          <w:rFonts w:cs="Arial"/>
          <w:bCs/>
        </w:rPr>
      </w:pPr>
      <w:r w:rsidRPr="00E9677F">
        <w:rPr>
          <w:rFonts w:cs="Arial"/>
          <w:bCs/>
        </w:rPr>
        <w:t xml:space="preserve">Fortalecimiento de los mecanismos de difusión de la información, la cual debe fluir dinámicamente en forma descendente, ascendente, </w:t>
      </w:r>
      <w:r w:rsidR="00204E88">
        <w:rPr>
          <w:rFonts w:cs="Arial"/>
          <w:bCs/>
        </w:rPr>
        <w:t>bidireccional</w:t>
      </w:r>
      <w:r w:rsidRPr="00E9677F">
        <w:rPr>
          <w:rFonts w:cs="Arial"/>
          <w:bCs/>
        </w:rPr>
        <w:t xml:space="preserve"> y horizontal.  Los servidores públicos que entorpezcan su difusión estarán sujetos a sanciones.</w:t>
      </w:r>
    </w:p>
    <w:p w14:paraId="36EA01FE" w14:textId="70141C75" w:rsidR="00C96BD1" w:rsidRPr="00E9677F" w:rsidRDefault="00C96BD1" w:rsidP="00D829B0">
      <w:pPr>
        <w:numPr>
          <w:ilvl w:val="0"/>
          <w:numId w:val="14"/>
        </w:numPr>
        <w:spacing w:after="0"/>
        <w:ind w:left="709" w:hanging="425"/>
        <w:jc w:val="both"/>
        <w:rPr>
          <w:rFonts w:cs="Arial"/>
          <w:bCs/>
        </w:rPr>
      </w:pPr>
      <w:r w:rsidRPr="00E9677F">
        <w:rPr>
          <w:rFonts w:cs="Arial"/>
          <w:bCs/>
        </w:rPr>
        <w:lastRenderedPageBreak/>
        <w:t>Fortalecimiento de la comunicación con la ciudadanía, en el marco del entendimiento de la administración pública como un servicio hacia la ciudadanía y en el ejerci</w:t>
      </w:r>
      <w:r w:rsidR="00204E88">
        <w:rPr>
          <w:rFonts w:cs="Arial"/>
          <w:bCs/>
        </w:rPr>
        <w:t>cio</w:t>
      </w:r>
      <w:r w:rsidRPr="00E9677F">
        <w:rPr>
          <w:rFonts w:cs="Arial"/>
          <w:bCs/>
        </w:rPr>
        <w:t xml:space="preserve"> de los principios de publicidad y transparencia.</w:t>
      </w:r>
    </w:p>
    <w:p w14:paraId="4A5B4C5B" w14:textId="77777777" w:rsidR="00C96BD1" w:rsidRPr="00E9677F" w:rsidRDefault="00C96BD1" w:rsidP="00D829B0">
      <w:pPr>
        <w:numPr>
          <w:ilvl w:val="0"/>
          <w:numId w:val="14"/>
        </w:numPr>
        <w:spacing w:after="0"/>
        <w:ind w:left="709" w:hanging="425"/>
        <w:jc w:val="both"/>
        <w:rPr>
          <w:rFonts w:cs="Arial"/>
          <w:bCs/>
        </w:rPr>
      </w:pPr>
      <w:r w:rsidRPr="00E9677F">
        <w:rPr>
          <w:rFonts w:cs="Arial"/>
          <w:bCs/>
        </w:rPr>
        <w:t>Fortalecimiento de la comunicación con los contratistas.</w:t>
      </w:r>
    </w:p>
    <w:p w14:paraId="2B8D2C28" w14:textId="77777777" w:rsidR="00C96BD1" w:rsidRPr="00E9677F" w:rsidRDefault="00C96BD1" w:rsidP="00D829B0">
      <w:pPr>
        <w:numPr>
          <w:ilvl w:val="0"/>
          <w:numId w:val="14"/>
        </w:numPr>
        <w:spacing w:after="0"/>
        <w:ind w:left="709" w:hanging="425"/>
        <w:jc w:val="both"/>
        <w:rPr>
          <w:rFonts w:cs="Arial"/>
          <w:bCs/>
        </w:rPr>
      </w:pPr>
      <w:r w:rsidRPr="00E9677F">
        <w:rPr>
          <w:rFonts w:cs="Arial"/>
          <w:bCs/>
        </w:rPr>
        <w:t>Establecimiento de voceros institucionales, encargados de dar a conocer a la comunidad en general las políticas, programas y planes que adelanta el Ministerio en bien de la nación.</w:t>
      </w:r>
    </w:p>
    <w:p w14:paraId="61E3BFFD" w14:textId="77777777" w:rsidR="00C96BD1" w:rsidRPr="00E9677F" w:rsidRDefault="00C96BD1" w:rsidP="00D829B0">
      <w:pPr>
        <w:numPr>
          <w:ilvl w:val="0"/>
          <w:numId w:val="14"/>
        </w:numPr>
        <w:spacing w:after="0"/>
        <w:ind w:left="709" w:hanging="425"/>
        <w:jc w:val="both"/>
        <w:rPr>
          <w:rFonts w:cs="Arial"/>
          <w:bCs/>
        </w:rPr>
      </w:pPr>
      <w:r w:rsidRPr="00E9677F">
        <w:rPr>
          <w:rFonts w:cs="Arial"/>
          <w:bCs/>
        </w:rPr>
        <w:t>Fortalecimiento de la</w:t>
      </w:r>
      <w:r>
        <w:rPr>
          <w:rFonts w:cs="Arial"/>
          <w:bCs/>
        </w:rPr>
        <w:t>s</w:t>
      </w:r>
      <w:r w:rsidRPr="00E9677F">
        <w:rPr>
          <w:rFonts w:cs="Arial"/>
          <w:bCs/>
        </w:rPr>
        <w:t xml:space="preserve"> relaciones con los medios de comunicación.</w:t>
      </w:r>
    </w:p>
    <w:p w14:paraId="7949355B" w14:textId="6A4A8BA0" w:rsidR="00C96BD1" w:rsidRPr="00E9677F" w:rsidRDefault="00C96BD1" w:rsidP="00D829B0">
      <w:pPr>
        <w:numPr>
          <w:ilvl w:val="0"/>
          <w:numId w:val="14"/>
        </w:numPr>
        <w:spacing w:after="0"/>
        <w:ind w:left="709" w:hanging="425"/>
        <w:jc w:val="both"/>
        <w:rPr>
          <w:rFonts w:cs="Arial"/>
          <w:bCs/>
        </w:rPr>
      </w:pPr>
      <w:r w:rsidRPr="00E9677F">
        <w:rPr>
          <w:rFonts w:cs="Arial"/>
          <w:bCs/>
        </w:rPr>
        <w:t>Fomento de La interacción informativa del Ministerio con los organismos de control</w:t>
      </w:r>
    </w:p>
    <w:p w14:paraId="4E44F4C2" w14:textId="36C4C95D" w:rsidR="00C96BD1" w:rsidRPr="00E3734C" w:rsidRDefault="00C96BD1" w:rsidP="00204E88">
      <w:pPr>
        <w:jc w:val="both"/>
        <w:rPr>
          <w:rFonts w:cs="Arial"/>
          <w:bCs/>
          <w:sz w:val="8"/>
        </w:rPr>
      </w:pPr>
    </w:p>
    <w:p w14:paraId="466EA84B" w14:textId="39FD886E" w:rsidR="00C96BD1" w:rsidRDefault="00B92E46" w:rsidP="00D539E6">
      <w:pPr>
        <w:pStyle w:val="Ttulo2"/>
        <w:numPr>
          <w:ilvl w:val="1"/>
          <w:numId w:val="21"/>
        </w:numPr>
      </w:pPr>
      <w:bookmarkStart w:id="70" w:name="_Toc233708037"/>
      <w:bookmarkStart w:id="71" w:name="_Toc81860110"/>
      <w:bookmarkStart w:id="72" w:name="_Toc84945784"/>
      <w:r w:rsidRPr="00E9677F">
        <w:t xml:space="preserve">Esquema </w:t>
      </w:r>
      <w:r w:rsidR="00BA722F">
        <w:t>d</w:t>
      </w:r>
      <w:r w:rsidRPr="00E9677F">
        <w:t xml:space="preserve">e </w:t>
      </w:r>
      <w:r w:rsidR="00BA722F">
        <w:t>g</w:t>
      </w:r>
      <w:r w:rsidRPr="00E9677F">
        <w:t>estión</w:t>
      </w:r>
      <w:r w:rsidR="00204E88">
        <w:t xml:space="preserve"> </w:t>
      </w:r>
      <w:r w:rsidR="00BA722F">
        <w:t>y</w:t>
      </w:r>
      <w:r w:rsidRPr="00E9677F">
        <w:t xml:space="preserve"> </w:t>
      </w:r>
      <w:r w:rsidR="00BA722F">
        <w:t>a</w:t>
      </w:r>
      <w:r w:rsidRPr="00E9677F">
        <w:t xml:space="preserve">dministración </w:t>
      </w:r>
      <w:r w:rsidR="00BA722F">
        <w:t>del manual de</w:t>
      </w:r>
      <w:r w:rsidRPr="00E9677F">
        <w:t xml:space="preserve"> Comunicación Pública</w:t>
      </w:r>
      <w:bookmarkEnd w:id="70"/>
      <w:bookmarkEnd w:id="71"/>
      <w:bookmarkEnd w:id="72"/>
    </w:p>
    <w:p w14:paraId="27E22BA4" w14:textId="77777777" w:rsidR="00B92E46" w:rsidRPr="00B92E46" w:rsidRDefault="00B92E46" w:rsidP="00B92E46"/>
    <w:p w14:paraId="1E3B1BB7" w14:textId="5DB9072E" w:rsidR="00C96BD1" w:rsidRDefault="00204E88" w:rsidP="00A16F8B">
      <w:pPr>
        <w:ind w:left="360"/>
        <w:jc w:val="both"/>
        <w:rPr>
          <w:rFonts w:cs="Arial"/>
          <w:b/>
          <w:bCs/>
        </w:rPr>
      </w:pPr>
      <w:r>
        <w:rPr>
          <w:rFonts w:cs="Arial"/>
          <w:b/>
          <w:bCs/>
          <w:noProof/>
          <w:lang w:eastAsia="es-CO"/>
        </w:rPr>
        <w:drawing>
          <wp:inline distT="0" distB="0" distL="0" distR="0" wp14:anchorId="701ED152" wp14:editId="64761093">
            <wp:extent cx="5467350" cy="5052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5052060"/>
                    </a:xfrm>
                    <a:prstGeom prst="rect">
                      <a:avLst/>
                    </a:prstGeom>
                    <a:noFill/>
                  </pic:spPr>
                </pic:pic>
              </a:graphicData>
            </a:graphic>
          </wp:inline>
        </w:drawing>
      </w:r>
    </w:p>
    <w:p w14:paraId="1E5550BF" w14:textId="77777777" w:rsidR="004047C9" w:rsidRPr="00E9677F" w:rsidRDefault="004047C9" w:rsidP="00A16F8B">
      <w:pPr>
        <w:ind w:left="360"/>
        <w:jc w:val="both"/>
        <w:rPr>
          <w:rFonts w:cs="Arial"/>
          <w:b/>
          <w:bCs/>
        </w:rPr>
      </w:pPr>
    </w:p>
    <w:p w14:paraId="45AC0595" w14:textId="6DBCDAAF" w:rsidR="00C96BD1" w:rsidRPr="00D539E6" w:rsidRDefault="00C96BD1" w:rsidP="00D539E6">
      <w:pPr>
        <w:pStyle w:val="Ttulo1"/>
        <w:numPr>
          <w:ilvl w:val="0"/>
          <w:numId w:val="21"/>
        </w:numPr>
      </w:pPr>
      <w:bookmarkStart w:id="73" w:name="_Toc81860111"/>
      <w:bookmarkStart w:id="74" w:name="_Toc84945785"/>
      <w:r w:rsidRPr="00D539E6">
        <w:lastRenderedPageBreak/>
        <w:t>GLOSARIO</w:t>
      </w:r>
      <w:bookmarkEnd w:id="73"/>
      <w:bookmarkEnd w:id="74"/>
    </w:p>
    <w:p w14:paraId="735EF0F4" w14:textId="77777777" w:rsidR="00C96BD1" w:rsidRDefault="00C96BD1" w:rsidP="00A16F8B">
      <w:pPr>
        <w:jc w:val="both"/>
        <w:rPr>
          <w:rFonts w:cs="Arial"/>
          <w:b/>
          <w:bCs/>
        </w:rPr>
      </w:pPr>
    </w:p>
    <w:p w14:paraId="13407C1E" w14:textId="7F9786BC" w:rsidR="00C96BD1" w:rsidRPr="00E9677F" w:rsidRDefault="00C96BD1" w:rsidP="00A16F8B">
      <w:pPr>
        <w:jc w:val="both"/>
        <w:rPr>
          <w:rFonts w:cs="Arial"/>
          <w:bCs/>
        </w:rPr>
      </w:pPr>
      <w:r w:rsidRPr="00E9677F">
        <w:rPr>
          <w:rFonts w:cs="Arial"/>
          <w:b/>
          <w:bCs/>
        </w:rPr>
        <w:t>Comunicación Organizacional:</w:t>
      </w:r>
      <w:r w:rsidRPr="00E9677F">
        <w:rPr>
          <w:rFonts w:cs="Arial"/>
          <w:bCs/>
        </w:rPr>
        <w:t xml:space="preserve"> es el campo de la actuación de la comunicación que busca garantizar el orden y coherencia de las entidades desde el punto de vista de la adecuada articulación de acciones y esfuerzos para lograr el propósito misional.  Este es un campo fundamental, pues de su acertado manejo dependen las señales que la entidad envía hacia la sociedad y revierten sobre su imagen y condicionan sus márgenes de credibilidad.</w:t>
      </w:r>
    </w:p>
    <w:p w14:paraId="2BE64066" w14:textId="77777777" w:rsidR="00C96BD1" w:rsidRDefault="00C96BD1" w:rsidP="00A16F8B">
      <w:pPr>
        <w:jc w:val="both"/>
        <w:rPr>
          <w:rFonts w:cs="Arial"/>
          <w:bCs/>
        </w:rPr>
      </w:pPr>
      <w:r w:rsidRPr="00E9677F">
        <w:rPr>
          <w:rFonts w:cs="Arial"/>
          <w:b/>
          <w:bCs/>
        </w:rPr>
        <w:t>Comunicación Informativa:</w:t>
      </w:r>
      <w:r w:rsidRPr="00E9677F">
        <w:rPr>
          <w:rFonts w:cs="Arial"/>
          <w:bCs/>
        </w:rPr>
        <w:t xml:space="preserve"> es el campo de actuación de </w:t>
      </w:r>
      <w:smartTag w:uri="urn:schemas-microsoft-com:office:smarttags" w:element="PersonName">
        <w:smartTagPr>
          <w:attr w:name="ProductID" w:val="la Comunicaci￳n P￺blica"/>
        </w:smartTagPr>
        <w:smartTag w:uri="urn:schemas-microsoft-com:office:smarttags" w:element="PersonName">
          <w:smartTagPr>
            <w:attr w:name="ProductID" w:val="la Comunicaci￳n"/>
          </w:smartTagPr>
          <w:r w:rsidRPr="00E9677F">
            <w:rPr>
              <w:rFonts w:cs="Arial"/>
              <w:bCs/>
            </w:rPr>
            <w:t>la Comunicación</w:t>
          </w:r>
        </w:smartTag>
        <w:r w:rsidRPr="00E9677F">
          <w:rPr>
            <w:rFonts w:cs="Arial"/>
            <w:bCs/>
          </w:rPr>
          <w:t xml:space="preserve"> Pública</w:t>
        </w:r>
      </w:smartTag>
      <w:r w:rsidRPr="00E9677F">
        <w:rPr>
          <w:rFonts w:cs="Arial"/>
          <w:bCs/>
        </w:rPr>
        <w:t xml:space="preserve"> que busca garantizar que las entidades se expresen frente a la sociedad y le comuniquen su relato.  Escenario comúnmente asociado a los medios de comunicación y de manera más específica al periodismo, en donde la veracidad, transparencia, suficiencia y oportunidad de la información emitida, son garantizados por el actuar de las oficinas de prensa o quien asuma estas funciones.</w:t>
      </w:r>
    </w:p>
    <w:p w14:paraId="5493E8F3" w14:textId="7C5EBECD" w:rsidR="00C96BD1" w:rsidRPr="00E9677F" w:rsidRDefault="00C96BD1" w:rsidP="00A16F8B">
      <w:pPr>
        <w:jc w:val="both"/>
        <w:rPr>
          <w:rFonts w:cs="Arial"/>
          <w:bCs/>
        </w:rPr>
      </w:pPr>
      <w:r w:rsidRPr="00B96EA6">
        <w:rPr>
          <w:rFonts w:cs="Arial"/>
          <w:b/>
          <w:bCs/>
        </w:rPr>
        <w:t>Comunicación externa:</w:t>
      </w:r>
      <w:r>
        <w:rPr>
          <w:rFonts w:cs="Arial"/>
          <w:bCs/>
        </w:rPr>
        <w:t xml:space="preserve"> </w:t>
      </w:r>
      <w:r w:rsidRPr="00B96EA6">
        <w:rPr>
          <w:rFonts w:cs="Arial"/>
          <w:bCs/>
        </w:rPr>
        <w:t>El propósito esencial de las estrategias enmarcadas en el ámbito de la comunicación externa es</w:t>
      </w:r>
      <w:r w:rsidR="008F675F">
        <w:rPr>
          <w:rFonts w:cs="Arial"/>
          <w:bCs/>
        </w:rPr>
        <w:t xml:space="preserve"> visibilizar</w:t>
      </w:r>
      <w:r w:rsidRPr="00B96EA6">
        <w:rPr>
          <w:rFonts w:cs="Arial"/>
          <w:bCs/>
        </w:rPr>
        <w:t xml:space="preserve"> la labor </w:t>
      </w:r>
      <w:r>
        <w:rPr>
          <w:rFonts w:cs="Arial"/>
          <w:bCs/>
        </w:rPr>
        <w:t>institucional</w:t>
      </w:r>
      <w:r w:rsidRPr="00B96EA6">
        <w:rPr>
          <w:rFonts w:cs="Arial"/>
          <w:bCs/>
        </w:rPr>
        <w:t xml:space="preserve"> en todos los ámbitos y escenarios considerando a la sociedad civil como objeto principal de las acciones comunicativas, así como los medios de comunicación nacionales y regionales, las entidades públicas y privadas, entidades internacionales, agremiacione</w:t>
      </w:r>
      <w:r w:rsidR="008F675F">
        <w:rPr>
          <w:rFonts w:cs="Arial"/>
          <w:bCs/>
        </w:rPr>
        <w:t>s, y en general todo el público</w:t>
      </w:r>
      <w:r w:rsidRPr="00B96EA6">
        <w:rPr>
          <w:rFonts w:cs="Arial"/>
          <w:bCs/>
        </w:rPr>
        <w:t xml:space="preserve"> interesado en conocer la información que elabora el Ministerio desde cualquiera de sus áreas misionales o funcionales</w:t>
      </w:r>
    </w:p>
    <w:p w14:paraId="495C9209" w14:textId="17D08829" w:rsidR="00C96BD1" w:rsidRPr="00E9677F" w:rsidRDefault="00C96BD1" w:rsidP="00A16F8B">
      <w:pPr>
        <w:jc w:val="both"/>
        <w:rPr>
          <w:rFonts w:cs="Arial"/>
          <w:bCs/>
        </w:rPr>
      </w:pPr>
      <w:r w:rsidRPr="00E9677F">
        <w:rPr>
          <w:rFonts w:cs="Arial"/>
          <w:b/>
          <w:bCs/>
        </w:rPr>
        <w:t xml:space="preserve">Rendición de Cuentas a </w:t>
      </w:r>
      <w:smartTag w:uri="urn:schemas-microsoft-com:office:smarttags" w:element="PersonName">
        <w:smartTagPr>
          <w:attr w:name="ProductID" w:val="la Sociedad"/>
        </w:smartTagPr>
        <w:r w:rsidRPr="00E9677F">
          <w:rPr>
            <w:rFonts w:cs="Arial"/>
            <w:b/>
            <w:bCs/>
          </w:rPr>
          <w:t>la Sociedad</w:t>
        </w:r>
      </w:smartTag>
      <w:r w:rsidRPr="00E9677F">
        <w:rPr>
          <w:rFonts w:cs="Arial"/>
          <w:b/>
          <w:bCs/>
        </w:rPr>
        <w:t xml:space="preserve">: </w:t>
      </w:r>
      <w:r w:rsidRPr="00E9677F">
        <w:rPr>
          <w:rFonts w:cs="Arial"/>
          <w:bCs/>
        </w:rPr>
        <w:t>es un campo derivado de la comunicación informativa, específico de las entidades del estado y que solamente es posible desde una práctica de la comunicación organizacional fundada en la aplicación del precepto constitucional de publicidad</w:t>
      </w:r>
      <w:r>
        <w:rPr>
          <w:rFonts w:cs="Arial"/>
          <w:bCs/>
        </w:rPr>
        <w:t xml:space="preserve"> y transparencia</w:t>
      </w:r>
      <w:r w:rsidRPr="00E9677F">
        <w:rPr>
          <w:rFonts w:cs="Arial"/>
          <w:bCs/>
        </w:rPr>
        <w:t>.</w:t>
      </w:r>
    </w:p>
    <w:p w14:paraId="6B0D63CA" w14:textId="0C757039" w:rsidR="00C96BD1" w:rsidRPr="00E9677F" w:rsidRDefault="00C96BD1" w:rsidP="00A16F8B">
      <w:pPr>
        <w:jc w:val="both"/>
        <w:rPr>
          <w:rFonts w:cs="Arial"/>
          <w:bCs/>
        </w:rPr>
      </w:pPr>
      <w:r w:rsidRPr="00E9677F">
        <w:rPr>
          <w:rFonts w:cs="Arial"/>
          <w:b/>
          <w:bCs/>
        </w:rPr>
        <w:t>Medios de Comunicación:</w:t>
      </w:r>
      <w:r w:rsidRPr="00E9677F">
        <w:rPr>
          <w:rFonts w:cs="Arial"/>
          <w:bCs/>
        </w:rPr>
        <w:t xml:space="preserve"> instrumento o forma de contenido por el cual se realiza el proceso de </w:t>
      </w:r>
      <w:hyperlink r:id="rId12" w:tooltip="Comunicación" w:history="1">
        <w:r w:rsidRPr="00E9677F">
          <w:rPr>
            <w:rFonts w:cs="Arial"/>
            <w:bCs/>
          </w:rPr>
          <w:t>comunicación</w:t>
        </w:r>
      </w:hyperlink>
      <w:r w:rsidRPr="00E9677F">
        <w:rPr>
          <w:rFonts w:cs="Arial"/>
          <w:bCs/>
        </w:rPr>
        <w:t xml:space="preserve">. Usualmente se utiliza el término para hacer referencia a los </w:t>
      </w:r>
      <w:hyperlink r:id="rId13" w:tooltip="Medios de comunicación masivos" w:history="1">
        <w:r w:rsidRPr="00E9677F">
          <w:rPr>
            <w:rFonts w:cs="Arial"/>
            <w:bCs/>
          </w:rPr>
          <w:t>medios de comunicación masivos</w:t>
        </w:r>
      </w:hyperlink>
      <w:r w:rsidRPr="00E9677F">
        <w:rPr>
          <w:rFonts w:cs="Arial"/>
          <w:bCs/>
        </w:rPr>
        <w:t xml:space="preserve"> (MCM, medios de comunicación de masas o </w:t>
      </w:r>
      <w:proofErr w:type="spellStart"/>
      <w:r w:rsidRPr="00E9677F">
        <w:rPr>
          <w:rFonts w:cs="Arial"/>
          <w:bCs/>
        </w:rPr>
        <w:t>Mass</w:t>
      </w:r>
      <w:proofErr w:type="spellEnd"/>
      <w:r w:rsidRPr="00E9677F">
        <w:rPr>
          <w:rFonts w:cs="Arial"/>
          <w:bCs/>
        </w:rPr>
        <w:t xml:space="preserve"> media).  Pero</w:t>
      </w:r>
      <w:r w:rsidR="008F675F">
        <w:rPr>
          <w:rFonts w:cs="Arial"/>
          <w:bCs/>
        </w:rPr>
        <w:t xml:space="preserve"> otra parte </w:t>
      </w:r>
      <w:r w:rsidRPr="00E9677F">
        <w:rPr>
          <w:rFonts w:cs="Arial"/>
          <w:bCs/>
        </w:rPr>
        <w:t xml:space="preserve"> al interior de una empresa, deben considerarse como tal las carteleras, el correo electrónico, las circulares informativas, los memorandos, la</w:t>
      </w:r>
      <w:r>
        <w:rPr>
          <w:rFonts w:cs="Arial"/>
          <w:bCs/>
        </w:rPr>
        <w:t>s</w:t>
      </w:r>
      <w:r w:rsidRPr="00E9677F">
        <w:rPr>
          <w:rFonts w:cs="Arial"/>
          <w:bCs/>
        </w:rPr>
        <w:t xml:space="preserve"> reuniones de trabajo, entre otros.</w:t>
      </w:r>
    </w:p>
    <w:p w14:paraId="2FA53B6B" w14:textId="77777777" w:rsidR="00C96BD1" w:rsidRPr="00E9677F" w:rsidRDefault="00C96BD1" w:rsidP="00A16F8B">
      <w:pPr>
        <w:jc w:val="both"/>
        <w:rPr>
          <w:rFonts w:cs="Arial"/>
          <w:bCs/>
        </w:rPr>
      </w:pPr>
      <w:r w:rsidRPr="00E9677F">
        <w:rPr>
          <w:rFonts w:cs="Arial"/>
          <w:b/>
          <w:bCs/>
        </w:rPr>
        <w:t xml:space="preserve">Apertura: </w:t>
      </w:r>
      <w:r w:rsidRPr="00E9677F">
        <w:rPr>
          <w:rFonts w:cs="Arial"/>
          <w:bCs/>
        </w:rPr>
        <w:t xml:space="preserve">es la capacidad organizacional de resonar, de estar abierto.  </w:t>
      </w:r>
      <w:smartTag w:uri="urn:schemas-microsoft-com:office:smarttags" w:element="PersonName">
        <w:smartTagPr>
          <w:attr w:name="ProductID" w:val="La Entidad"/>
        </w:smartTagPr>
        <w:r w:rsidRPr="00E9677F">
          <w:rPr>
            <w:rFonts w:cs="Arial"/>
            <w:bCs/>
          </w:rPr>
          <w:t>La Entidad</w:t>
        </w:r>
      </w:smartTag>
      <w:r w:rsidRPr="00E9677F">
        <w:rPr>
          <w:rFonts w:cs="Arial"/>
          <w:bCs/>
        </w:rPr>
        <w:t xml:space="preserve"> pública de manera particular se debe a sus audiencias externas, existe justamente en función de la ciudadanía y para ellos debe ser receptiva.</w:t>
      </w:r>
    </w:p>
    <w:p w14:paraId="24FBAD24" w14:textId="77777777" w:rsidR="00C96BD1" w:rsidRPr="00E9677F" w:rsidRDefault="00C96BD1" w:rsidP="00A16F8B">
      <w:pPr>
        <w:jc w:val="both"/>
        <w:rPr>
          <w:rFonts w:cs="Arial"/>
          <w:bCs/>
        </w:rPr>
      </w:pPr>
      <w:r w:rsidRPr="00E9677F">
        <w:rPr>
          <w:rFonts w:cs="Arial"/>
          <w:b/>
          <w:bCs/>
        </w:rPr>
        <w:t>Interlocución:</w:t>
      </w:r>
      <w:r w:rsidRPr="00E9677F">
        <w:rPr>
          <w:rFonts w:cs="Arial"/>
          <w:bCs/>
        </w:rPr>
        <w:t xml:space="preserve"> es la capacidad de construir sentido y visión compartida.  Hace referencia a cuando el </w:t>
      </w:r>
      <w:r>
        <w:rPr>
          <w:rFonts w:cs="Arial"/>
          <w:bCs/>
        </w:rPr>
        <w:t xml:space="preserve">vocero </w:t>
      </w:r>
      <w:r w:rsidRPr="00E9677F">
        <w:rPr>
          <w:rFonts w:cs="Arial"/>
          <w:bCs/>
        </w:rPr>
        <w:t>y la organización desarrollan la capacidad de dialogar y estar abiertos a conversar e interactuar</w:t>
      </w:r>
      <w:r>
        <w:rPr>
          <w:rFonts w:cs="Arial"/>
          <w:bCs/>
        </w:rPr>
        <w:t xml:space="preserve"> tanto</w:t>
      </w:r>
      <w:r w:rsidRPr="00E9677F">
        <w:rPr>
          <w:rFonts w:cs="Arial"/>
          <w:bCs/>
        </w:rPr>
        <w:t xml:space="preserve"> con sus equipos de trabajo</w:t>
      </w:r>
      <w:r>
        <w:rPr>
          <w:rFonts w:cs="Arial"/>
          <w:bCs/>
        </w:rPr>
        <w:t>, como con la sociedad</w:t>
      </w:r>
      <w:r w:rsidRPr="00E9677F">
        <w:rPr>
          <w:rFonts w:cs="Arial"/>
          <w:bCs/>
        </w:rPr>
        <w:t>.</w:t>
      </w:r>
    </w:p>
    <w:p w14:paraId="79B296EF" w14:textId="605BD090" w:rsidR="00C96BD1" w:rsidRDefault="00C96BD1" w:rsidP="00A16F8B">
      <w:pPr>
        <w:jc w:val="both"/>
        <w:rPr>
          <w:rFonts w:cs="Arial"/>
          <w:bCs/>
        </w:rPr>
      </w:pPr>
      <w:r w:rsidRPr="00E9677F">
        <w:rPr>
          <w:rFonts w:cs="Arial"/>
          <w:b/>
          <w:bCs/>
        </w:rPr>
        <w:t xml:space="preserve">Visibilidad: </w:t>
      </w:r>
      <w:r w:rsidRPr="00E9677F">
        <w:rPr>
          <w:rFonts w:cs="Arial"/>
          <w:bCs/>
        </w:rPr>
        <w:t>se relaciona con informar las políticas, los programas y planes que adelanta la entidad a favor de la comunidad y la manera como invierte los recursos asignados por el estado.  Cuando se es visible se genera confianza y se construye una imagen institucional sustentada en el sentido de pertenencia de los ciudadanos hacia la entidad y su gestión.</w:t>
      </w:r>
    </w:p>
    <w:p w14:paraId="3D5D1767" w14:textId="77777777" w:rsidR="00D539E6" w:rsidRPr="00E9677F" w:rsidRDefault="00D539E6" w:rsidP="00A16F8B">
      <w:pPr>
        <w:jc w:val="both"/>
        <w:rPr>
          <w:rFonts w:cs="Arial"/>
          <w:bCs/>
        </w:rPr>
      </w:pPr>
    </w:p>
    <w:p w14:paraId="53555818" w14:textId="63162086" w:rsidR="00C96BD1" w:rsidRPr="00E9677F" w:rsidRDefault="00C96BD1" w:rsidP="00A16F8B">
      <w:pPr>
        <w:jc w:val="both"/>
        <w:rPr>
          <w:rFonts w:cs="Arial"/>
          <w:bCs/>
        </w:rPr>
      </w:pPr>
      <w:r w:rsidRPr="00E9677F">
        <w:rPr>
          <w:rFonts w:cs="Arial"/>
          <w:b/>
          <w:bCs/>
        </w:rPr>
        <w:lastRenderedPageBreak/>
        <w:t xml:space="preserve">Publicidad: </w:t>
      </w:r>
      <w:r w:rsidRPr="00E9677F">
        <w:rPr>
          <w:rFonts w:cs="Arial"/>
          <w:bCs/>
        </w:rPr>
        <w:t>significa el dar a conocer de manera abierta y transparente el actuar de la entidad y los programas y planes que desarrolla a favor de la comunidad</w:t>
      </w:r>
      <w:r>
        <w:rPr>
          <w:rFonts w:cs="Arial"/>
          <w:bCs/>
        </w:rPr>
        <w:t xml:space="preserve">, </w:t>
      </w:r>
      <w:r w:rsidR="00D539E6">
        <w:rPr>
          <w:rFonts w:cs="Arial"/>
          <w:bCs/>
        </w:rPr>
        <w:t>así</w:t>
      </w:r>
      <w:r>
        <w:rPr>
          <w:rFonts w:cs="Arial"/>
          <w:bCs/>
        </w:rPr>
        <w:t xml:space="preserve"> como la utilización de los recursos económicos, humanos y tecnológicos</w:t>
      </w:r>
      <w:r w:rsidRPr="00E9677F">
        <w:rPr>
          <w:rFonts w:cs="Arial"/>
          <w:bCs/>
        </w:rPr>
        <w:t>.</w:t>
      </w:r>
    </w:p>
    <w:p w14:paraId="77A8D123" w14:textId="77777777" w:rsidR="00C96BD1" w:rsidRPr="00E9677F" w:rsidRDefault="00C96BD1" w:rsidP="00A16F8B">
      <w:pPr>
        <w:jc w:val="both"/>
        <w:rPr>
          <w:rFonts w:cs="Arial"/>
          <w:bCs/>
        </w:rPr>
      </w:pPr>
      <w:r w:rsidRPr="00E9677F">
        <w:rPr>
          <w:rFonts w:cs="Arial"/>
          <w:b/>
          <w:bCs/>
        </w:rPr>
        <w:t>Posicionamiento</w:t>
      </w:r>
      <w:r w:rsidRPr="00E9677F">
        <w:rPr>
          <w:rFonts w:cs="Arial"/>
          <w:bCs/>
        </w:rPr>
        <w:t xml:space="preserve">: la comunicación hacia fuera debe estar enfocada en hacer visible la gestión, a mostrar cómo está actuando la organización y los resultados obtenidos.  </w:t>
      </w:r>
    </w:p>
    <w:p w14:paraId="2A2B7023" w14:textId="77777777" w:rsidR="00C96BD1" w:rsidRDefault="00C96BD1" w:rsidP="00A16F8B">
      <w:pPr>
        <w:jc w:val="both"/>
        <w:rPr>
          <w:rFonts w:cs="Arial"/>
          <w:bCs/>
        </w:rPr>
      </w:pPr>
      <w:r w:rsidRPr="00303F0F">
        <w:rPr>
          <w:rFonts w:cs="Arial"/>
          <w:b/>
          <w:bCs/>
        </w:rPr>
        <w:t>Plan de comunicaciones:</w:t>
      </w:r>
      <w:r>
        <w:rPr>
          <w:rFonts w:cs="Arial"/>
          <w:b/>
          <w:bCs/>
        </w:rPr>
        <w:t xml:space="preserve"> </w:t>
      </w:r>
      <w:r>
        <w:rPr>
          <w:rFonts w:cs="Arial"/>
          <w:bCs/>
        </w:rPr>
        <w:t xml:space="preserve">es un documento donde se establecen los </w:t>
      </w:r>
      <w:r w:rsidRPr="001F648C">
        <w:rPr>
          <w:rFonts w:cs="Arial"/>
          <w:bCs/>
        </w:rPr>
        <w:t>recu</w:t>
      </w:r>
      <w:r>
        <w:rPr>
          <w:rFonts w:cs="Arial"/>
          <w:bCs/>
        </w:rPr>
        <w:t>r</w:t>
      </w:r>
      <w:r w:rsidRPr="001F648C">
        <w:rPr>
          <w:rFonts w:cs="Arial"/>
          <w:bCs/>
        </w:rPr>
        <w:t xml:space="preserve">sos, objetivos y </w:t>
      </w:r>
      <w:r>
        <w:rPr>
          <w:rFonts w:cs="Arial"/>
          <w:bCs/>
        </w:rPr>
        <w:t>actividades</w:t>
      </w:r>
      <w:r w:rsidRPr="001F648C">
        <w:rPr>
          <w:rFonts w:cs="Arial"/>
          <w:bCs/>
        </w:rPr>
        <w:t xml:space="preserve"> de comunicación, tanto internas como externas, que se propone realizar una organización. Contar con uno ayuda a organizar los procesos de comunicación y guía el trabajo comunicativo.</w:t>
      </w:r>
    </w:p>
    <w:p w14:paraId="2650F330" w14:textId="77777777" w:rsidR="00C96BD1" w:rsidRPr="00E9677F" w:rsidRDefault="00C96BD1" w:rsidP="00A16F8B">
      <w:pPr>
        <w:ind w:left="-900"/>
        <w:jc w:val="center"/>
        <w:rPr>
          <w:rFonts w:cs="Arial"/>
          <w:b/>
          <w:bCs/>
        </w:rPr>
      </w:pPr>
    </w:p>
    <w:p w14:paraId="09C52FB2" w14:textId="77777777" w:rsidR="00C96BD1" w:rsidRPr="00E9677F" w:rsidRDefault="00C96BD1" w:rsidP="00A16F8B">
      <w:pPr>
        <w:ind w:left="-900"/>
        <w:jc w:val="center"/>
        <w:rPr>
          <w:rFonts w:cs="Arial"/>
          <w:b/>
          <w:bCs/>
        </w:rPr>
      </w:pPr>
    </w:p>
    <w:p w14:paraId="6CC37EFA" w14:textId="77777777" w:rsidR="00C96BD1" w:rsidRPr="00E9677F" w:rsidRDefault="00C96BD1" w:rsidP="00A16F8B">
      <w:pPr>
        <w:ind w:left="-900"/>
        <w:jc w:val="center"/>
        <w:rPr>
          <w:rFonts w:cs="Arial"/>
          <w:b/>
          <w:bCs/>
        </w:rPr>
      </w:pPr>
    </w:p>
    <w:p w14:paraId="22EB2952" w14:textId="77777777" w:rsidR="00C96BD1" w:rsidRPr="00E9677F" w:rsidRDefault="00C96BD1" w:rsidP="00A16F8B">
      <w:pPr>
        <w:ind w:left="-900"/>
        <w:jc w:val="center"/>
        <w:rPr>
          <w:rFonts w:cs="Arial"/>
          <w:b/>
          <w:bCs/>
        </w:rPr>
      </w:pPr>
    </w:p>
    <w:p w14:paraId="329CE2DE" w14:textId="77777777" w:rsidR="00C96BD1" w:rsidRPr="00E9677F" w:rsidRDefault="00C96BD1" w:rsidP="00A16F8B">
      <w:pPr>
        <w:ind w:left="-900"/>
        <w:jc w:val="center"/>
        <w:rPr>
          <w:rFonts w:cs="Arial"/>
          <w:b/>
          <w:bCs/>
        </w:rPr>
      </w:pPr>
    </w:p>
    <w:p w14:paraId="47B81B57" w14:textId="77777777" w:rsidR="00C96BD1" w:rsidRPr="00E9677F" w:rsidRDefault="00C96BD1" w:rsidP="00A16F8B">
      <w:pPr>
        <w:ind w:left="-900"/>
        <w:jc w:val="center"/>
        <w:rPr>
          <w:rFonts w:cs="Arial"/>
          <w:b/>
          <w:bCs/>
        </w:rPr>
      </w:pPr>
    </w:p>
    <w:p w14:paraId="7CFDB763" w14:textId="22924324" w:rsidR="00C96BD1" w:rsidRDefault="00C96BD1" w:rsidP="00A16F8B">
      <w:pPr>
        <w:ind w:left="-900"/>
        <w:jc w:val="center"/>
        <w:rPr>
          <w:rFonts w:cs="Arial"/>
          <w:b/>
          <w:bCs/>
        </w:rPr>
      </w:pPr>
    </w:p>
    <w:p w14:paraId="60267DCA" w14:textId="758E3299" w:rsidR="008F675F" w:rsidRDefault="008F675F" w:rsidP="00A16F8B">
      <w:pPr>
        <w:ind w:left="-900"/>
        <w:jc w:val="center"/>
        <w:rPr>
          <w:rFonts w:cs="Arial"/>
          <w:b/>
          <w:bCs/>
        </w:rPr>
      </w:pPr>
    </w:p>
    <w:p w14:paraId="6B381349" w14:textId="2828DF0E" w:rsidR="008F675F" w:rsidRDefault="008F675F" w:rsidP="00A16F8B">
      <w:pPr>
        <w:ind w:left="-900"/>
        <w:jc w:val="center"/>
        <w:rPr>
          <w:rFonts w:cs="Arial"/>
          <w:b/>
          <w:bCs/>
        </w:rPr>
      </w:pPr>
    </w:p>
    <w:p w14:paraId="4301E01F" w14:textId="3F562C1E" w:rsidR="008F675F" w:rsidRDefault="008F675F" w:rsidP="00A16F8B">
      <w:pPr>
        <w:ind w:left="-900"/>
        <w:jc w:val="center"/>
        <w:rPr>
          <w:rFonts w:cs="Arial"/>
          <w:b/>
          <w:bCs/>
        </w:rPr>
      </w:pPr>
    </w:p>
    <w:p w14:paraId="67E7612C" w14:textId="77777777" w:rsidR="008F675F" w:rsidRPr="00E9677F" w:rsidRDefault="008F675F" w:rsidP="00A16F8B">
      <w:pPr>
        <w:ind w:left="-900"/>
        <w:jc w:val="center"/>
        <w:rPr>
          <w:rFonts w:cs="Arial"/>
          <w:b/>
          <w:bCs/>
        </w:rPr>
      </w:pPr>
    </w:p>
    <w:p w14:paraId="402D7536" w14:textId="22B69FF7" w:rsidR="00C96BD1" w:rsidRDefault="00C96BD1" w:rsidP="00A16F8B">
      <w:pPr>
        <w:pStyle w:val="Ttulo1"/>
        <w:ind w:left="360"/>
        <w:rPr>
          <w:rFonts w:cs="Arial"/>
          <w:szCs w:val="22"/>
        </w:rPr>
      </w:pPr>
    </w:p>
    <w:p w14:paraId="53238452" w14:textId="20CEA5DB" w:rsidR="008F675F" w:rsidRDefault="008F675F" w:rsidP="008F675F"/>
    <w:p w14:paraId="32BD7CB4" w14:textId="186A4CBE" w:rsidR="008F675F" w:rsidRDefault="008F675F" w:rsidP="008F675F"/>
    <w:p w14:paraId="410ED982" w14:textId="2180859D" w:rsidR="008F675F" w:rsidRDefault="008F675F" w:rsidP="008F675F"/>
    <w:p w14:paraId="5A928D28" w14:textId="0AD99549" w:rsidR="008F675F" w:rsidRDefault="008F675F" w:rsidP="008F675F"/>
    <w:p w14:paraId="5840BEC6" w14:textId="77777777" w:rsidR="008F675F" w:rsidRPr="008F675F" w:rsidRDefault="008F675F" w:rsidP="008F675F"/>
    <w:p w14:paraId="78FCC5CD" w14:textId="77777777" w:rsidR="00C96BD1" w:rsidRPr="004F7869" w:rsidRDefault="00C96BD1" w:rsidP="00A16F8B">
      <w:bookmarkStart w:id="75" w:name="_Toc233708039"/>
    </w:p>
    <w:p w14:paraId="6C14E4FC" w14:textId="06D49256" w:rsidR="00D539E6" w:rsidRDefault="00D539E6" w:rsidP="00D539E6">
      <w:pPr>
        <w:pStyle w:val="Ttulo1"/>
        <w:keepLines w:val="0"/>
        <w:overflowPunct w:val="0"/>
        <w:autoSpaceDE w:val="0"/>
        <w:autoSpaceDN w:val="0"/>
        <w:adjustRightInd w:val="0"/>
        <w:spacing w:before="0"/>
        <w:ind w:left="720"/>
        <w:textAlignment w:val="baseline"/>
        <w:rPr>
          <w:rFonts w:cs="Arial"/>
          <w:szCs w:val="22"/>
        </w:rPr>
      </w:pPr>
      <w:bookmarkStart w:id="76" w:name="_Toc81860112"/>
      <w:bookmarkStart w:id="77" w:name="_Toc84945786"/>
    </w:p>
    <w:p w14:paraId="23FEA00C" w14:textId="77777777" w:rsidR="00D539E6" w:rsidRPr="00D539E6" w:rsidRDefault="00D539E6" w:rsidP="00D539E6"/>
    <w:p w14:paraId="143D3E5D" w14:textId="0BD100B5" w:rsidR="00C96BD1" w:rsidRPr="00E9677F" w:rsidRDefault="00D539E6" w:rsidP="00D539E6">
      <w:pPr>
        <w:pStyle w:val="Ttulo1"/>
        <w:keepLines w:val="0"/>
        <w:numPr>
          <w:ilvl w:val="0"/>
          <w:numId w:val="21"/>
        </w:numPr>
        <w:overflowPunct w:val="0"/>
        <w:autoSpaceDE w:val="0"/>
        <w:autoSpaceDN w:val="0"/>
        <w:adjustRightInd w:val="0"/>
        <w:spacing w:before="0"/>
        <w:textAlignment w:val="baseline"/>
        <w:rPr>
          <w:rFonts w:cs="Arial"/>
          <w:szCs w:val="22"/>
        </w:rPr>
      </w:pPr>
      <w:r w:rsidRPr="00E9677F">
        <w:rPr>
          <w:rFonts w:cs="Arial"/>
          <w:szCs w:val="22"/>
        </w:rPr>
        <w:lastRenderedPageBreak/>
        <w:t>BIBLIOGRAFÍA</w:t>
      </w:r>
      <w:bookmarkEnd w:id="75"/>
      <w:bookmarkEnd w:id="76"/>
      <w:bookmarkEnd w:id="77"/>
    </w:p>
    <w:p w14:paraId="0C8E370D" w14:textId="77777777" w:rsidR="00C96BD1" w:rsidRPr="00E9677F" w:rsidRDefault="00C96BD1" w:rsidP="00A16F8B">
      <w:pPr>
        <w:jc w:val="both"/>
        <w:rPr>
          <w:rFonts w:cs="Arial"/>
          <w:bCs/>
        </w:rPr>
      </w:pPr>
    </w:p>
    <w:p w14:paraId="46E2A937" w14:textId="5C4F7244" w:rsidR="00C96BD1" w:rsidRDefault="00C96BD1" w:rsidP="00D829B0">
      <w:pPr>
        <w:numPr>
          <w:ilvl w:val="1"/>
          <w:numId w:val="1"/>
        </w:numPr>
        <w:tabs>
          <w:tab w:val="clear" w:pos="1440"/>
        </w:tabs>
        <w:spacing w:after="0"/>
        <w:ind w:left="426" w:hanging="426"/>
        <w:jc w:val="both"/>
        <w:rPr>
          <w:rFonts w:cs="Arial"/>
          <w:bCs/>
        </w:rPr>
      </w:pPr>
      <w:r w:rsidRPr="00E9677F">
        <w:rPr>
          <w:rFonts w:cs="Arial"/>
          <w:bCs/>
        </w:rPr>
        <w:t xml:space="preserve">Modelo de Comunicación Pública Organizacional e informativa para entidades del Estado. </w:t>
      </w:r>
    </w:p>
    <w:p w14:paraId="6EDF7284" w14:textId="77777777" w:rsidR="00C96BD1" w:rsidRPr="00E9677F" w:rsidRDefault="00C96BD1" w:rsidP="00A16F8B">
      <w:pPr>
        <w:spacing w:after="0"/>
        <w:ind w:left="426"/>
        <w:jc w:val="both"/>
        <w:rPr>
          <w:rFonts w:cs="Arial"/>
          <w:bCs/>
        </w:rPr>
      </w:pPr>
    </w:p>
    <w:p w14:paraId="0082855E" w14:textId="77777777" w:rsidR="00C96BD1" w:rsidRPr="00E9677F" w:rsidRDefault="00C96BD1" w:rsidP="00D829B0">
      <w:pPr>
        <w:numPr>
          <w:ilvl w:val="1"/>
          <w:numId w:val="1"/>
        </w:numPr>
        <w:tabs>
          <w:tab w:val="clear" w:pos="1440"/>
        </w:tabs>
        <w:spacing w:after="0"/>
        <w:ind w:left="426" w:hanging="426"/>
        <w:jc w:val="both"/>
        <w:rPr>
          <w:rFonts w:cs="Arial"/>
          <w:bCs/>
        </w:rPr>
      </w:pPr>
      <w:r w:rsidRPr="00E9677F">
        <w:rPr>
          <w:rFonts w:cs="Arial"/>
          <w:bCs/>
        </w:rPr>
        <w:t>Manual de Implementación. Modelo Estándar de control Interno para el Estado Colombiano MECI: 2005</w:t>
      </w:r>
    </w:p>
    <w:p w14:paraId="2A430738" w14:textId="77777777" w:rsidR="00C96BD1" w:rsidRPr="00E9677F" w:rsidRDefault="00C96BD1" w:rsidP="00A16F8B">
      <w:pPr>
        <w:rPr>
          <w:rFonts w:cs="Arial"/>
          <w:color w:val="FF0000"/>
        </w:rPr>
      </w:pPr>
    </w:p>
    <w:p w14:paraId="7B4F7E51" w14:textId="77777777" w:rsidR="00C96BD1" w:rsidRPr="00E9677F" w:rsidRDefault="00C96BD1" w:rsidP="00A16F8B">
      <w:pPr>
        <w:jc w:val="both"/>
        <w:rPr>
          <w:rFonts w:cs="Arial"/>
        </w:rPr>
      </w:pPr>
      <w:r w:rsidRPr="00E9677F">
        <w:rPr>
          <w:rFonts w:cs="Arial"/>
          <w:b/>
        </w:rPr>
        <w:t>Nota de reconocimiento:</w:t>
      </w:r>
      <w:r w:rsidRPr="00E9677F">
        <w:rPr>
          <w:rFonts w:cs="Arial"/>
          <w:color w:val="FF0000"/>
        </w:rPr>
        <w:t xml:space="preserve"> </w:t>
      </w:r>
      <w:r w:rsidRPr="00E9677F">
        <w:rPr>
          <w:rFonts w:cs="Arial"/>
        </w:rPr>
        <w:t>Algunos de los textos de este documento se han tomado literalmente de la bibliografía citada.</w:t>
      </w:r>
    </w:p>
    <w:p w14:paraId="33ADD852" w14:textId="77777777" w:rsidR="00C96BD1" w:rsidRPr="00E9677F" w:rsidRDefault="00C96BD1" w:rsidP="00A16F8B">
      <w:pPr>
        <w:jc w:val="both"/>
        <w:rPr>
          <w:rFonts w:cs="Arial"/>
        </w:rPr>
      </w:pPr>
    </w:p>
    <w:p w14:paraId="02D0390C" w14:textId="77777777" w:rsidR="00C4280E" w:rsidRPr="00C4280E" w:rsidRDefault="00C4280E" w:rsidP="00A16F8B">
      <w:pPr>
        <w:spacing w:after="0"/>
        <w:jc w:val="both"/>
      </w:pPr>
    </w:p>
    <w:sectPr w:rsidR="00C4280E" w:rsidRPr="00C4280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D9F20" w14:textId="77777777" w:rsidR="00A9552E" w:rsidRDefault="00A9552E" w:rsidP="002D0B03">
      <w:pPr>
        <w:spacing w:after="0" w:line="240" w:lineRule="auto"/>
      </w:pPr>
      <w:r>
        <w:separator/>
      </w:r>
    </w:p>
  </w:endnote>
  <w:endnote w:type="continuationSeparator" w:id="0">
    <w:p w14:paraId="746146C2" w14:textId="77777777" w:rsidR="00A9552E" w:rsidRDefault="00A9552E" w:rsidP="002D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CED5" w14:textId="77777777" w:rsidR="00BD63BA" w:rsidRPr="00BD63BA" w:rsidRDefault="00BD63BA" w:rsidP="00BD63BA">
    <w:pPr>
      <w:pStyle w:val="Piedepgina"/>
      <w:tabs>
        <w:tab w:val="left" w:pos="3555"/>
      </w:tabs>
      <w:jc w:val="both"/>
      <w:rPr>
        <w:sz w:val="12"/>
        <w:szCs w:val="18"/>
      </w:rPr>
    </w:pPr>
    <w:bookmarkStart w:id="3" w:name="_Hlk73114644"/>
    <w:bookmarkStart w:id="4" w:name="_Hlk73017699"/>
    <w:bookmarkStart w:id="5" w:name="_Hlk73017700"/>
    <w:bookmarkStart w:id="6" w:name="_Hlk73092328"/>
    <w:bookmarkStart w:id="7" w:name="_Hlk73092329"/>
    <w:bookmarkStart w:id="8" w:name="_Hlk73094068"/>
    <w:bookmarkStart w:id="9" w:name="_Hlk73094069"/>
    <w:bookmarkStart w:id="10" w:name="_Hlk73101471"/>
    <w:bookmarkStart w:id="11" w:name="_Hlk73101472"/>
    <w:bookmarkStart w:id="12" w:name="_Hlk73101500"/>
    <w:bookmarkStart w:id="13" w:name="_Hlk73101501"/>
    <w:bookmarkStart w:id="14" w:name="_Hlk73103659"/>
    <w:bookmarkStart w:id="15" w:name="_Hlk73103660"/>
    <w:bookmarkStart w:id="16" w:name="_Hlk73103684"/>
    <w:bookmarkStart w:id="17" w:name="_Hlk73103685"/>
    <w:bookmarkStart w:id="18" w:name="_Hlk73104640"/>
    <w:bookmarkStart w:id="19" w:name="_Hlk73104641"/>
    <w:bookmarkStart w:id="20" w:name="_Hlk73106422"/>
    <w:bookmarkStart w:id="21" w:name="_Hlk73106423"/>
    <w:bookmarkStart w:id="22" w:name="_Hlk73107204"/>
    <w:bookmarkStart w:id="23" w:name="_Hlk73107205"/>
  </w:p>
  <w:p w14:paraId="69FCFF66" w14:textId="75489B90" w:rsidR="00BD63BA" w:rsidRPr="002F32A6" w:rsidRDefault="00BD63BA" w:rsidP="00BD63BA">
    <w:pPr>
      <w:pStyle w:val="Piedepgina"/>
      <w:tabs>
        <w:tab w:val="left" w:pos="3555"/>
      </w:tabs>
      <w:jc w:val="both"/>
      <w:rPr>
        <w:sz w:val="18"/>
        <w:szCs w:val="18"/>
      </w:rPr>
    </w:pPr>
    <w:r w:rsidRPr="002F32A6">
      <w:rPr>
        <w:sz w:val="18"/>
        <w:szCs w:val="18"/>
      </w:rPr>
      <w:t xml:space="preserve">Calle 37 No. 8 – 40 </w:t>
    </w:r>
  </w:p>
  <w:p w14:paraId="5E8128AD" w14:textId="1528A943" w:rsidR="00BD63BA" w:rsidRPr="00BD63BA" w:rsidRDefault="00BD63BA" w:rsidP="00BD63BA">
    <w:pPr>
      <w:pStyle w:val="Piedepgina"/>
      <w:rPr>
        <w:b/>
        <w:bCs/>
        <w:sz w:val="18"/>
      </w:rPr>
    </w:pPr>
    <w:r>
      <w:rPr>
        <w:sz w:val="18"/>
        <w:szCs w:val="18"/>
      </w:rPr>
      <w:t>Conmutador +57 601</w:t>
    </w:r>
    <w:r w:rsidRPr="002F32A6">
      <w:rPr>
        <w:sz w:val="18"/>
        <w:szCs w:val="18"/>
      </w:rPr>
      <w:t xml:space="preserve">3323400 </w:t>
    </w:r>
    <w:r>
      <w:rPr>
        <w:sz w:val="18"/>
        <w:szCs w:val="18"/>
      </w:rPr>
      <w:tab/>
    </w:r>
    <w:r>
      <w:rPr>
        <w:sz w:val="18"/>
        <w:szCs w:val="18"/>
      </w:rPr>
      <w:tab/>
    </w:r>
    <w:r w:rsidRPr="00BD63BA">
      <w:rPr>
        <w:sz w:val="18"/>
        <w:lang w:val="es-ES"/>
      </w:rPr>
      <w:t xml:space="preserve">Página </w:t>
    </w:r>
    <w:r w:rsidRPr="00BD63BA">
      <w:rPr>
        <w:b/>
        <w:bCs/>
        <w:sz w:val="18"/>
      </w:rPr>
      <w:fldChar w:fldCharType="begin"/>
    </w:r>
    <w:r w:rsidRPr="00BD63BA">
      <w:rPr>
        <w:b/>
        <w:bCs/>
        <w:sz w:val="18"/>
      </w:rPr>
      <w:instrText>PAGE  \* Arabic  \* MERGEFORMAT</w:instrText>
    </w:r>
    <w:r w:rsidRPr="00BD63BA">
      <w:rPr>
        <w:b/>
        <w:bCs/>
        <w:sz w:val="18"/>
      </w:rPr>
      <w:fldChar w:fldCharType="separate"/>
    </w:r>
    <w:r w:rsidR="00C708E1" w:rsidRPr="00C708E1">
      <w:rPr>
        <w:b/>
        <w:bCs/>
        <w:noProof/>
        <w:sz w:val="18"/>
        <w:lang w:val="es-ES"/>
      </w:rPr>
      <w:t>18</w:t>
    </w:r>
    <w:r w:rsidRPr="00BD63BA">
      <w:rPr>
        <w:b/>
        <w:bCs/>
        <w:sz w:val="18"/>
      </w:rPr>
      <w:fldChar w:fldCharType="end"/>
    </w:r>
    <w:r w:rsidRPr="00BD63BA">
      <w:rPr>
        <w:sz w:val="18"/>
        <w:lang w:val="es-ES"/>
      </w:rPr>
      <w:t xml:space="preserve"> de </w:t>
    </w:r>
    <w:r w:rsidRPr="00BD63BA">
      <w:rPr>
        <w:b/>
        <w:bCs/>
        <w:sz w:val="18"/>
      </w:rPr>
      <w:fldChar w:fldCharType="begin"/>
    </w:r>
    <w:r w:rsidRPr="00BD63BA">
      <w:rPr>
        <w:b/>
        <w:bCs/>
        <w:sz w:val="18"/>
      </w:rPr>
      <w:instrText>NUMPAGES  \* Arabic  \* MERGEFORMAT</w:instrText>
    </w:r>
    <w:r w:rsidRPr="00BD63BA">
      <w:rPr>
        <w:b/>
        <w:bCs/>
        <w:sz w:val="18"/>
      </w:rPr>
      <w:fldChar w:fldCharType="separate"/>
    </w:r>
    <w:r w:rsidR="00C708E1" w:rsidRPr="00C708E1">
      <w:rPr>
        <w:b/>
        <w:bCs/>
        <w:noProof/>
        <w:sz w:val="18"/>
        <w:lang w:val="es-ES"/>
      </w:rPr>
      <w:t>18</w:t>
    </w:r>
    <w:r w:rsidRPr="00BD63BA">
      <w:rPr>
        <w:b/>
        <w:bCs/>
        <w:sz w:val="18"/>
      </w:rPr>
      <w:fldChar w:fldCharType="end"/>
    </w:r>
  </w:p>
  <w:p w14:paraId="654BD1FA" w14:textId="77777777" w:rsidR="00BD63BA" w:rsidRPr="002F32A6" w:rsidRDefault="00A9552E" w:rsidP="00BD63BA">
    <w:pPr>
      <w:pStyle w:val="Piedepgina"/>
      <w:tabs>
        <w:tab w:val="left" w:pos="3555"/>
      </w:tabs>
      <w:jc w:val="both"/>
      <w:rPr>
        <w:sz w:val="18"/>
        <w:szCs w:val="18"/>
      </w:rPr>
    </w:pPr>
    <w:hyperlink r:id="rId1" w:history="1">
      <w:r w:rsidR="00BD63BA" w:rsidRPr="002F32A6">
        <w:rPr>
          <w:rStyle w:val="Hipervnculo"/>
          <w:sz w:val="18"/>
          <w:szCs w:val="18"/>
        </w:rPr>
        <w:t>www.minambiente.gov.co</w:t>
      </w:r>
    </w:hyperlink>
  </w:p>
  <w:p w14:paraId="6B83E8EB" w14:textId="38783BB7" w:rsidR="00BD63BA" w:rsidRPr="00BD63BA" w:rsidRDefault="00BD63BA" w:rsidP="00BD63BA">
    <w:pPr>
      <w:pStyle w:val="Piedepgina"/>
      <w:tabs>
        <w:tab w:val="left" w:pos="3555"/>
      </w:tabs>
      <w:jc w:val="both"/>
      <w:rPr>
        <w:sz w:val="18"/>
        <w:szCs w:val="18"/>
      </w:rPr>
    </w:pPr>
    <w:r w:rsidRPr="002F32A6">
      <w:rPr>
        <w:sz w:val="18"/>
        <w:szCs w:val="18"/>
      </w:rPr>
      <w:t>Bogotá,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B3D9" w14:textId="77777777" w:rsidR="00A9552E" w:rsidRDefault="00A9552E" w:rsidP="002D0B03">
      <w:pPr>
        <w:spacing w:after="0" w:line="240" w:lineRule="auto"/>
      </w:pPr>
      <w:r>
        <w:separator/>
      </w:r>
    </w:p>
  </w:footnote>
  <w:footnote w:type="continuationSeparator" w:id="0">
    <w:p w14:paraId="46F52C05" w14:textId="77777777" w:rsidR="00A9552E" w:rsidRDefault="00A9552E" w:rsidP="002D0B03">
      <w:pPr>
        <w:spacing w:after="0" w:line="240" w:lineRule="auto"/>
      </w:pPr>
      <w:r>
        <w:continuationSeparator/>
      </w:r>
    </w:p>
  </w:footnote>
  <w:footnote w:id="1">
    <w:p w14:paraId="2F509509" w14:textId="77777777" w:rsidR="00C96BD1" w:rsidRPr="004C03AF" w:rsidRDefault="00C96BD1" w:rsidP="00C96BD1">
      <w:pPr>
        <w:pStyle w:val="Textonotapie"/>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40"/>
      <w:gridCol w:w="4730"/>
      <w:gridCol w:w="2211"/>
    </w:tblGrid>
    <w:tr w:rsidR="00C4280E" w:rsidRPr="00E86BA6" w14:paraId="3EE689D2" w14:textId="77777777" w:rsidTr="00E13FB0">
      <w:trPr>
        <w:cantSplit/>
        <w:trHeight w:val="748"/>
        <w:jc w:val="center"/>
      </w:trPr>
      <w:tc>
        <w:tcPr>
          <w:tcW w:w="2840" w:type="dxa"/>
          <w:vMerge w:val="restart"/>
          <w:shd w:val="clear" w:color="auto" w:fill="auto"/>
          <w:vAlign w:val="center"/>
        </w:tcPr>
        <w:p w14:paraId="3CBBE92E" w14:textId="77777777" w:rsidR="00C4280E" w:rsidRPr="006A3DC8" w:rsidRDefault="00C4280E" w:rsidP="00E13FB0">
          <w:pPr>
            <w:jc w:val="center"/>
            <w:rPr>
              <w:rFonts w:cs="Arial"/>
              <w:b/>
              <w:bCs/>
              <w:spacing w:val="-6"/>
            </w:rPr>
          </w:pPr>
          <w:r w:rsidRPr="00C4494B">
            <w:rPr>
              <w:noProof/>
              <w:sz w:val="20"/>
            </w:rPr>
            <w:t xml:space="preserve">MINISTERIO DE AMBIENTE Y DESARROLLO SOSTENIBLE </w:t>
          </w:r>
        </w:p>
      </w:tc>
      <w:tc>
        <w:tcPr>
          <w:tcW w:w="4730" w:type="dxa"/>
          <w:shd w:val="clear" w:color="auto" w:fill="4472C4"/>
          <w:vAlign w:val="center"/>
        </w:tcPr>
        <w:p w14:paraId="0FED5192" w14:textId="63C492F4" w:rsidR="00C4280E" w:rsidRPr="00B477ED" w:rsidRDefault="00C4280E" w:rsidP="00E13FB0">
          <w:pPr>
            <w:spacing w:after="0"/>
            <w:ind w:right="-40"/>
            <w:jc w:val="center"/>
            <w:rPr>
              <w:rFonts w:cs="Arial"/>
              <w:b/>
              <w:bCs/>
              <w:color w:val="FFFFFF"/>
              <w:sz w:val="24"/>
            </w:rPr>
          </w:pPr>
          <w:r>
            <w:rPr>
              <w:b/>
              <w:color w:val="FFFFFF"/>
            </w:rPr>
            <w:t>CARACTERIZACIÓN DE USUARIOS</w:t>
          </w:r>
        </w:p>
      </w:tc>
      <w:tc>
        <w:tcPr>
          <w:tcW w:w="2211" w:type="dxa"/>
          <w:vMerge w:val="restart"/>
          <w:shd w:val="clear" w:color="auto" w:fill="auto"/>
          <w:vAlign w:val="center"/>
        </w:tcPr>
        <w:p w14:paraId="1E5F08EF" w14:textId="77777777" w:rsidR="00C4280E" w:rsidRPr="00E86BA6" w:rsidRDefault="00C4280E" w:rsidP="00E13FB0">
          <w:pPr>
            <w:spacing w:after="0"/>
            <w:ind w:right="-42"/>
            <w:jc w:val="center"/>
            <w:rPr>
              <w:rFonts w:cs="Arial"/>
              <w:b/>
              <w:bCs/>
              <w:spacing w:val="-6"/>
            </w:rPr>
          </w:pPr>
          <w:r>
            <w:rPr>
              <w:rFonts w:cs="Arial"/>
              <w:b/>
              <w:bCs/>
              <w:noProof/>
              <w:spacing w:val="-6"/>
              <w:lang w:eastAsia="es-CO"/>
            </w:rPr>
            <w:drawing>
              <wp:inline distT="0" distB="0" distL="0" distR="0" wp14:anchorId="6B46A195" wp14:editId="0FB1C9D7">
                <wp:extent cx="1140460" cy="472142"/>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03" cy="472947"/>
                        </a:xfrm>
                        <a:prstGeom prst="rect">
                          <a:avLst/>
                        </a:prstGeom>
                        <a:noFill/>
                      </pic:spPr>
                    </pic:pic>
                  </a:graphicData>
                </a:graphic>
              </wp:inline>
            </w:drawing>
          </w:r>
        </w:p>
      </w:tc>
    </w:tr>
    <w:tr w:rsidR="00C4280E" w:rsidRPr="00E86BA6" w14:paraId="4BB12BF2" w14:textId="77777777" w:rsidTr="00E13FB0">
      <w:tblPrEx>
        <w:tblCellMar>
          <w:left w:w="108" w:type="dxa"/>
          <w:right w:w="108" w:type="dxa"/>
        </w:tblCellMar>
      </w:tblPrEx>
      <w:trPr>
        <w:cantSplit/>
        <w:trHeight w:val="214"/>
        <w:jc w:val="center"/>
      </w:trPr>
      <w:tc>
        <w:tcPr>
          <w:tcW w:w="2840" w:type="dxa"/>
          <w:vMerge/>
          <w:vAlign w:val="center"/>
        </w:tcPr>
        <w:p w14:paraId="2D4224B1" w14:textId="77777777" w:rsidR="00C4280E" w:rsidRPr="00E86BA6" w:rsidRDefault="00C4280E" w:rsidP="00E13FB0">
          <w:pPr>
            <w:jc w:val="center"/>
            <w:rPr>
              <w:rFonts w:cs="Arial"/>
              <w:bCs/>
              <w:spacing w:val="-6"/>
              <w:szCs w:val="17"/>
            </w:rPr>
          </w:pPr>
        </w:p>
      </w:tc>
      <w:tc>
        <w:tcPr>
          <w:tcW w:w="4730" w:type="dxa"/>
          <w:shd w:val="clear" w:color="auto" w:fill="E6EFFD"/>
          <w:vAlign w:val="center"/>
        </w:tcPr>
        <w:p w14:paraId="5D866740" w14:textId="77777777" w:rsidR="00C4280E" w:rsidRPr="00C4494B" w:rsidRDefault="00C4280E" w:rsidP="00E13FB0">
          <w:pPr>
            <w:spacing w:after="0"/>
            <w:ind w:right="-42"/>
            <w:jc w:val="center"/>
            <w:rPr>
              <w:rFonts w:cs="Arial"/>
              <w:bCs/>
              <w:spacing w:val="-6"/>
              <w:sz w:val="20"/>
            </w:rPr>
          </w:pPr>
          <w:r w:rsidRPr="00C4494B">
            <w:rPr>
              <w:b/>
              <w:sz w:val="20"/>
            </w:rPr>
            <w:t>Proceso:</w:t>
          </w:r>
          <w:r>
            <w:rPr>
              <w:sz w:val="20"/>
            </w:rPr>
            <w:t xml:space="preserve"> Servicio al C</w:t>
          </w:r>
          <w:r w:rsidRPr="00C4494B">
            <w:rPr>
              <w:sz w:val="20"/>
            </w:rPr>
            <w:t xml:space="preserve">iudadano </w:t>
          </w:r>
        </w:p>
      </w:tc>
      <w:tc>
        <w:tcPr>
          <w:tcW w:w="2211" w:type="dxa"/>
          <w:vMerge/>
          <w:vAlign w:val="center"/>
        </w:tcPr>
        <w:p w14:paraId="0833F0FF" w14:textId="77777777" w:rsidR="00C4280E" w:rsidRPr="00E86BA6" w:rsidRDefault="00C4280E" w:rsidP="00E13FB0">
          <w:pPr>
            <w:ind w:right="-42"/>
            <w:jc w:val="center"/>
            <w:rPr>
              <w:rFonts w:cs="Arial"/>
              <w:bCs/>
              <w:spacing w:val="-6"/>
            </w:rPr>
          </w:pPr>
        </w:p>
      </w:tc>
    </w:tr>
    <w:tr w:rsidR="00C4280E" w:rsidRPr="00E86BA6" w14:paraId="61148531" w14:textId="77777777" w:rsidTr="00E13FB0">
      <w:tblPrEx>
        <w:tblCellMar>
          <w:left w:w="108" w:type="dxa"/>
          <w:right w:w="108" w:type="dxa"/>
        </w:tblCellMar>
      </w:tblPrEx>
      <w:trPr>
        <w:cantSplit/>
        <w:trHeight w:val="312"/>
        <w:jc w:val="center"/>
      </w:trPr>
      <w:tc>
        <w:tcPr>
          <w:tcW w:w="2840" w:type="dxa"/>
          <w:vAlign w:val="center"/>
        </w:tcPr>
        <w:p w14:paraId="66EFBD6D" w14:textId="161F6AE0" w:rsidR="00C4280E" w:rsidRPr="00C4494B" w:rsidRDefault="00C4280E" w:rsidP="00E13FB0">
          <w:pPr>
            <w:spacing w:after="0"/>
            <w:jc w:val="center"/>
            <w:rPr>
              <w:rFonts w:cs="Arial"/>
              <w:bCs/>
              <w:spacing w:val="-6"/>
              <w:sz w:val="20"/>
              <w:szCs w:val="20"/>
              <w:lang w:val="en-US"/>
            </w:rPr>
          </w:pPr>
          <w:r w:rsidRPr="00C4494B">
            <w:rPr>
              <w:rFonts w:cs="Arial"/>
              <w:b/>
              <w:bCs/>
              <w:spacing w:val="-6"/>
              <w:sz w:val="20"/>
              <w:szCs w:val="20"/>
            </w:rPr>
            <w:t>Versión</w:t>
          </w:r>
          <w:r w:rsidRPr="00C4494B">
            <w:rPr>
              <w:rFonts w:cs="Arial"/>
              <w:bCs/>
              <w:spacing w:val="-6"/>
              <w:sz w:val="20"/>
              <w:szCs w:val="20"/>
            </w:rPr>
            <w:t>: 0</w:t>
          </w:r>
          <w:r w:rsidRPr="003232CA">
            <w:rPr>
              <w:rFonts w:cs="Arial"/>
              <w:bCs/>
              <w:spacing w:val="-6"/>
              <w:sz w:val="20"/>
              <w:szCs w:val="20"/>
              <w:highlight w:val="yellow"/>
            </w:rPr>
            <w:t>4</w:t>
          </w:r>
        </w:p>
      </w:tc>
      <w:tc>
        <w:tcPr>
          <w:tcW w:w="4730" w:type="dxa"/>
          <w:vAlign w:val="center"/>
        </w:tcPr>
        <w:p w14:paraId="1642E8A0" w14:textId="6C3F25EA" w:rsidR="00C4280E" w:rsidRPr="00C4494B" w:rsidRDefault="00C4280E" w:rsidP="00E13FB0">
          <w:pPr>
            <w:spacing w:after="0"/>
            <w:ind w:right="-42"/>
            <w:jc w:val="center"/>
            <w:rPr>
              <w:rFonts w:cs="Arial"/>
              <w:bCs/>
              <w:spacing w:val="-6"/>
              <w:sz w:val="20"/>
              <w:szCs w:val="20"/>
            </w:rPr>
          </w:pPr>
          <w:r w:rsidRPr="00C4494B">
            <w:rPr>
              <w:b/>
              <w:sz w:val="20"/>
              <w:szCs w:val="20"/>
            </w:rPr>
            <w:t>Vigencia:</w:t>
          </w:r>
          <w:r>
            <w:rPr>
              <w:sz w:val="20"/>
              <w:szCs w:val="20"/>
            </w:rPr>
            <w:t xml:space="preserve"> 02/</w:t>
          </w:r>
          <w:r w:rsidRPr="00C4494B">
            <w:rPr>
              <w:sz w:val="20"/>
              <w:szCs w:val="20"/>
            </w:rPr>
            <w:t>1</w:t>
          </w:r>
          <w:r>
            <w:rPr>
              <w:sz w:val="20"/>
              <w:szCs w:val="20"/>
            </w:rPr>
            <w:t>2</w:t>
          </w:r>
          <w:r w:rsidRPr="00C4494B">
            <w:rPr>
              <w:sz w:val="20"/>
              <w:szCs w:val="20"/>
            </w:rPr>
            <w:t>/2020</w:t>
          </w:r>
        </w:p>
      </w:tc>
      <w:tc>
        <w:tcPr>
          <w:tcW w:w="2211" w:type="dxa"/>
          <w:vAlign w:val="center"/>
        </w:tcPr>
        <w:p w14:paraId="1FE2F66D" w14:textId="7A6FA067" w:rsidR="00C4280E" w:rsidRPr="00C4494B" w:rsidRDefault="00C4280E" w:rsidP="00E13FB0">
          <w:pPr>
            <w:spacing w:after="0"/>
            <w:ind w:right="-42"/>
            <w:jc w:val="center"/>
            <w:rPr>
              <w:rFonts w:cs="Arial"/>
              <w:bCs/>
              <w:spacing w:val="-6"/>
              <w:sz w:val="20"/>
              <w:szCs w:val="20"/>
            </w:rPr>
          </w:pPr>
          <w:r w:rsidRPr="00C4494B">
            <w:rPr>
              <w:rFonts w:cs="Arial"/>
              <w:b/>
              <w:bCs/>
              <w:spacing w:val="-6"/>
              <w:sz w:val="20"/>
              <w:szCs w:val="20"/>
            </w:rPr>
            <w:t>Código:</w:t>
          </w:r>
          <w:r w:rsidRPr="00C4494B">
            <w:rPr>
              <w:rFonts w:cs="Arial"/>
              <w:bCs/>
              <w:spacing w:val="-6"/>
              <w:sz w:val="20"/>
              <w:szCs w:val="20"/>
            </w:rPr>
            <w:t xml:space="preserve"> </w:t>
          </w:r>
          <w:r>
            <w:rPr>
              <w:rFonts w:cs="Arial"/>
              <w:bCs/>
              <w:spacing w:val="-6"/>
              <w:sz w:val="20"/>
              <w:szCs w:val="20"/>
            </w:rPr>
            <w:t>DS</w:t>
          </w:r>
          <w:r w:rsidRPr="00C4494B">
            <w:rPr>
              <w:rFonts w:cs="Arial"/>
              <w:bCs/>
              <w:spacing w:val="-6"/>
              <w:sz w:val="20"/>
              <w:szCs w:val="20"/>
            </w:rPr>
            <w:t>-A-SCD-0</w:t>
          </w:r>
          <w:r>
            <w:rPr>
              <w:rFonts w:cs="Arial"/>
              <w:bCs/>
              <w:spacing w:val="-6"/>
              <w:sz w:val="20"/>
              <w:szCs w:val="20"/>
            </w:rPr>
            <w:t>3</w:t>
          </w:r>
        </w:p>
      </w:tc>
    </w:tr>
  </w:tbl>
  <w:p w14:paraId="7F9AFF9F" w14:textId="6B9E8E09" w:rsidR="00C4280E" w:rsidRDefault="00C4280E" w:rsidP="002D0B03">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BD63BA" w:rsidRPr="009E07BE" w14:paraId="4BFB3E5F" w14:textId="77777777" w:rsidTr="00BD63BA">
      <w:trPr>
        <w:cantSplit/>
        <w:trHeight w:val="313"/>
      </w:trPr>
      <w:tc>
        <w:tcPr>
          <w:tcW w:w="2722" w:type="dxa"/>
          <w:vMerge w:val="restart"/>
          <w:shd w:val="clear" w:color="auto" w:fill="auto"/>
          <w:vAlign w:val="center"/>
        </w:tcPr>
        <w:p w14:paraId="7D2D0A93" w14:textId="77777777" w:rsidR="00BD63BA" w:rsidRPr="001D62F3" w:rsidRDefault="00BD63BA" w:rsidP="00BD63BA">
          <w:pPr>
            <w:spacing w:after="0" w:line="240" w:lineRule="auto"/>
            <w:jc w:val="center"/>
            <w:rPr>
              <w:rFonts w:eastAsia="Times New Roman" w:cs="Arial"/>
              <w:bCs/>
              <w:spacing w:val="-6"/>
              <w:sz w:val="18"/>
              <w:szCs w:val="20"/>
              <w:lang w:eastAsia="es-ES"/>
            </w:rPr>
          </w:pPr>
          <w:r w:rsidRPr="001D62F3">
            <w:rPr>
              <w:rFonts w:eastAsia="Times New Roman" w:cs="Arial"/>
              <w:bCs/>
              <w:spacing w:val="-6"/>
              <w:sz w:val="18"/>
              <w:szCs w:val="20"/>
              <w:lang w:eastAsia="es-ES"/>
            </w:rPr>
            <w:t>MINISTERIO DE AMBIENTE Y DESARROLLO SOSTENIBLE</w:t>
          </w:r>
        </w:p>
      </w:tc>
      <w:tc>
        <w:tcPr>
          <w:tcW w:w="4933" w:type="dxa"/>
          <w:shd w:val="clear" w:color="auto" w:fill="154A8A"/>
          <w:vAlign w:val="center"/>
        </w:tcPr>
        <w:p w14:paraId="43FB93BA" w14:textId="3F73732A" w:rsidR="00BD63BA" w:rsidRPr="001D62F3" w:rsidRDefault="00BD63BA" w:rsidP="00BD63BA">
          <w:pPr>
            <w:spacing w:before="60" w:after="0" w:line="240" w:lineRule="auto"/>
            <w:ind w:right="-40"/>
            <w:jc w:val="center"/>
            <w:rPr>
              <w:rFonts w:eastAsia="Times New Roman" w:cs="Arial"/>
              <w:b/>
              <w:bCs/>
              <w:spacing w:val="-6"/>
              <w:sz w:val="20"/>
              <w:szCs w:val="20"/>
              <w:lang w:eastAsia="es-ES"/>
            </w:rPr>
          </w:pPr>
          <w:r w:rsidRPr="00BD63BA">
            <w:rPr>
              <w:rFonts w:eastAsia="Times New Roman" w:cs="Arial"/>
              <w:b/>
              <w:bCs/>
              <w:color w:val="FFFFFF" w:themeColor="background1"/>
              <w:spacing w:val="-6"/>
              <w:sz w:val="20"/>
              <w:szCs w:val="20"/>
              <w:lang w:eastAsia="es-ES"/>
            </w:rPr>
            <w:t>PLAN DE COMUNICACIONES  DE CRISIS</w:t>
          </w:r>
        </w:p>
      </w:tc>
      <w:tc>
        <w:tcPr>
          <w:tcW w:w="1843" w:type="dxa"/>
          <w:vMerge w:val="restart"/>
          <w:shd w:val="clear" w:color="auto" w:fill="auto"/>
          <w:vAlign w:val="center"/>
        </w:tcPr>
        <w:p w14:paraId="255F16D2" w14:textId="77777777" w:rsidR="00BD63BA" w:rsidRPr="001D62F3" w:rsidRDefault="00BD63BA" w:rsidP="00BD63BA">
          <w:pPr>
            <w:spacing w:after="0" w:line="240" w:lineRule="auto"/>
            <w:ind w:right="-42"/>
            <w:jc w:val="center"/>
            <w:rPr>
              <w:rFonts w:eastAsia="Times New Roman" w:cs="Arial"/>
              <w:b/>
              <w:bCs/>
              <w:spacing w:val="-6"/>
              <w:sz w:val="20"/>
              <w:szCs w:val="20"/>
              <w:lang w:eastAsia="es-ES"/>
            </w:rPr>
          </w:pPr>
          <w:r w:rsidRPr="001D62F3">
            <w:rPr>
              <w:rFonts w:eastAsia="Times New Roman" w:cs="Arial"/>
              <w:b/>
              <w:bCs/>
              <w:noProof/>
              <w:spacing w:val="-6"/>
              <w:sz w:val="20"/>
              <w:szCs w:val="20"/>
              <w:lang w:eastAsia="es-CO"/>
            </w:rPr>
            <w:drawing>
              <wp:inline distT="0" distB="0" distL="0" distR="0" wp14:anchorId="7534BCE0" wp14:editId="033ECC6C">
                <wp:extent cx="1047188" cy="32628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BD63BA" w:rsidRPr="009E07BE" w14:paraId="4F76A9A7" w14:textId="77777777" w:rsidTr="00BD63BA">
      <w:trPr>
        <w:cantSplit/>
        <w:trHeight w:val="316"/>
      </w:trPr>
      <w:tc>
        <w:tcPr>
          <w:tcW w:w="2722" w:type="dxa"/>
          <w:vMerge/>
          <w:vAlign w:val="center"/>
        </w:tcPr>
        <w:p w14:paraId="00949251" w14:textId="77777777" w:rsidR="00BD63BA" w:rsidRPr="001D62F3" w:rsidRDefault="00BD63BA" w:rsidP="00BD63BA">
          <w:pPr>
            <w:spacing w:after="0" w:line="240" w:lineRule="auto"/>
            <w:jc w:val="center"/>
            <w:rPr>
              <w:rFonts w:eastAsia="Times New Roman" w:cs="Arial"/>
              <w:bCs/>
              <w:spacing w:val="-6"/>
              <w:szCs w:val="17"/>
              <w:lang w:eastAsia="es-ES"/>
            </w:rPr>
          </w:pPr>
        </w:p>
      </w:tc>
      <w:tc>
        <w:tcPr>
          <w:tcW w:w="4933" w:type="dxa"/>
          <w:shd w:val="clear" w:color="auto" w:fill="E1E1E1"/>
          <w:vAlign w:val="center"/>
        </w:tcPr>
        <w:p w14:paraId="5EBDCBB2" w14:textId="5F89BB55" w:rsidR="00BD63BA" w:rsidRPr="001D62F3" w:rsidRDefault="00BD63BA" w:rsidP="00BD63BA">
          <w:pPr>
            <w:spacing w:after="0" w:line="240" w:lineRule="auto"/>
            <w:ind w:right="-42"/>
            <w:jc w:val="center"/>
            <w:rPr>
              <w:rFonts w:eastAsia="Times New Roman" w:cs="Arial"/>
              <w:bCs/>
              <w:spacing w:val="-6"/>
              <w:sz w:val="20"/>
              <w:szCs w:val="20"/>
              <w:lang w:eastAsia="es-ES"/>
            </w:rPr>
          </w:pPr>
          <w:r w:rsidRPr="001D62F3">
            <w:rPr>
              <w:rFonts w:eastAsia="Times New Roman" w:cs="Arial"/>
              <w:b/>
              <w:bCs/>
              <w:spacing w:val="-6"/>
              <w:sz w:val="20"/>
              <w:szCs w:val="20"/>
              <w:lang w:eastAsia="es-ES"/>
            </w:rPr>
            <w:t>Proceso:</w:t>
          </w:r>
          <w:r>
            <w:rPr>
              <w:rFonts w:eastAsia="Times New Roman" w:cs="Arial"/>
              <w:b/>
              <w:bCs/>
              <w:spacing w:val="-6"/>
              <w:sz w:val="20"/>
              <w:szCs w:val="20"/>
              <w:lang w:eastAsia="es-ES"/>
            </w:rPr>
            <w:t xml:space="preserve"> </w:t>
          </w:r>
          <w:r w:rsidRPr="00BD63BA">
            <w:rPr>
              <w:rFonts w:eastAsia="Times New Roman" w:cs="Arial"/>
              <w:bCs/>
              <w:spacing w:val="-6"/>
              <w:sz w:val="20"/>
              <w:szCs w:val="20"/>
              <w:lang w:eastAsia="es-ES"/>
            </w:rPr>
            <w:t>Gestión de Comunicaciones Estratégicas</w:t>
          </w:r>
          <w:r w:rsidRPr="00BD63BA">
            <w:rPr>
              <w:rFonts w:eastAsia="Times New Roman" w:cs="Arial"/>
              <w:b/>
              <w:bCs/>
              <w:spacing w:val="-6"/>
              <w:sz w:val="20"/>
              <w:szCs w:val="20"/>
              <w:lang w:eastAsia="es-ES"/>
            </w:rPr>
            <w:t xml:space="preserve">  </w:t>
          </w:r>
        </w:p>
      </w:tc>
      <w:tc>
        <w:tcPr>
          <w:tcW w:w="1843" w:type="dxa"/>
          <w:vMerge/>
          <w:vAlign w:val="center"/>
        </w:tcPr>
        <w:p w14:paraId="323C5431" w14:textId="77777777" w:rsidR="00BD63BA" w:rsidRPr="001D62F3" w:rsidRDefault="00BD63BA" w:rsidP="00BD63BA">
          <w:pPr>
            <w:spacing w:after="0" w:line="240" w:lineRule="auto"/>
            <w:ind w:right="-42"/>
            <w:jc w:val="center"/>
            <w:rPr>
              <w:rFonts w:eastAsia="Times New Roman" w:cs="Arial"/>
              <w:bCs/>
              <w:spacing w:val="-6"/>
              <w:sz w:val="20"/>
              <w:szCs w:val="20"/>
              <w:lang w:eastAsia="es-ES"/>
            </w:rPr>
          </w:pPr>
        </w:p>
      </w:tc>
    </w:tr>
    <w:tr w:rsidR="00BD63BA" w:rsidRPr="009E07BE" w14:paraId="054CFA8E" w14:textId="77777777" w:rsidTr="00BD63BA">
      <w:trPr>
        <w:cantSplit/>
        <w:trHeight w:val="273"/>
      </w:trPr>
      <w:tc>
        <w:tcPr>
          <w:tcW w:w="2722" w:type="dxa"/>
          <w:vAlign w:val="center"/>
        </w:tcPr>
        <w:p w14:paraId="16573AF2" w14:textId="309DD07F" w:rsidR="00BD63BA" w:rsidRPr="001D62F3" w:rsidRDefault="00BD63BA" w:rsidP="00BD63BA">
          <w:pPr>
            <w:spacing w:after="0" w:line="240" w:lineRule="auto"/>
            <w:jc w:val="center"/>
            <w:rPr>
              <w:rFonts w:eastAsia="Times New Roman" w:cs="Arial"/>
              <w:bCs/>
              <w:spacing w:val="-6"/>
              <w:sz w:val="16"/>
              <w:szCs w:val="17"/>
              <w:lang w:val="en-US" w:eastAsia="es-ES"/>
            </w:rPr>
          </w:pPr>
          <w:r w:rsidRPr="001D62F3">
            <w:rPr>
              <w:rFonts w:eastAsia="Times New Roman" w:cs="Arial"/>
              <w:b/>
              <w:bCs/>
              <w:spacing w:val="-6"/>
              <w:sz w:val="16"/>
              <w:szCs w:val="20"/>
              <w:lang w:eastAsia="es-ES"/>
            </w:rPr>
            <w:t>Versión</w:t>
          </w:r>
          <w:r w:rsidRPr="001D62F3">
            <w:rPr>
              <w:rFonts w:eastAsia="Times New Roman" w:cs="Arial"/>
              <w:bCs/>
              <w:spacing w:val="-6"/>
              <w:sz w:val="16"/>
              <w:szCs w:val="20"/>
              <w:lang w:eastAsia="es-ES"/>
            </w:rPr>
            <w:t xml:space="preserve">: </w:t>
          </w:r>
          <w:r>
            <w:rPr>
              <w:rFonts w:eastAsia="Times New Roman" w:cs="Arial"/>
              <w:bCs/>
              <w:spacing w:val="-6"/>
              <w:sz w:val="16"/>
              <w:szCs w:val="20"/>
              <w:lang w:eastAsia="es-ES"/>
            </w:rPr>
            <w:t>2</w:t>
          </w:r>
        </w:p>
      </w:tc>
      <w:tc>
        <w:tcPr>
          <w:tcW w:w="4933" w:type="dxa"/>
          <w:vAlign w:val="center"/>
        </w:tcPr>
        <w:p w14:paraId="2B7D1023" w14:textId="7584D19B" w:rsidR="00BD63BA" w:rsidRPr="001D62F3" w:rsidRDefault="00BD63BA" w:rsidP="00381634">
          <w:pPr>
            <w:spacing w:after="0" w:line="240" w:lineRule="auto"/>
            <w:ind w:right="-42"/>
            <w:jc w:val="center"/>
            <w:rPr>
              <w:rFonts w:eastAsia="Times New Roman" w:cs="Arial"/>
              <w:bCs/>
              <w:spacing w:val="-6"/>
              <w:sz w:val="16"/>
              <w:szCs w:val="20"/>
              <w:lang w:eastAsia="es-ES"/>
            </w:rPr>
          </w:pPr>
          <w:r w:rsidRPr="001D62F3">
            <w:rPr>
              <w:rFonts w:eastAsia="Times New Roman" w:cs="Arial"/>
              <w:b/>
              <w:bCs/>
              <w:spacing w:val="-6"/>
              <w:sz w:val="16"/>
              <w:szCs w:val="20"/>
              <w:lang w:eastAsia="es-ES"/>
            </w:rPr>
            <w:t>Vigencia</w:t>
          </w:r>
          <w:r w:rsidRPr="001D62F3">
            <w:rPr>
              <w:rFonts w:eastAsia="Times New Roman" w:cs="Arial"/>
              <w:bCs/>
              <w:spacing w:val="-6"/>
              <w:sz w:val="16"/>
              <w:szCs w:val="20"/>
              <w:lang w:eastAsia="es-ES"/>
            </w:rPr>
            <w:t xml:space="preserve">: </w:t>
          </w:r>
          <w:r>
            <w:rPr>
              <w:rFonts w:eastAsia="Times New Roman" w:cs="Arial"/>
              <w:bCs/>
              <w:spacing w:val="-6"/>
              <w:sz w:val="16"/>
              <w:szCs w:val="20"/>
              <w:lang w:eastAsia="es-ES"/>
            </w:rPr>
            <w:t>0</w:t>
          </w:r>
          <w:r w:rsidR="00C708E1">
            <w:rPr>
              <w:rFonts w:eastAsia="Times New Roman" w:cs="Arial"/>
              <w:bCs/>
              <w:spacing w:val="-6"/>
              <w:sz w:val="16"/>
              <w:szCs w:val="20"/>
              <w:lang w:eastAsia="es-ES"/>
            </w:rPr>
            <w:t>6</w:t>
          </w:r>
          <w:r>
            <w:rPr>
              <w:rFonts w:eastAsia="Times New Roman" w:cs="Arial"/>
              <w:bCs/>
              <w:spacing w:val="-6"/>
              <w:sz w:val="16"/>
              <w:szCs w:val="20"/>
              <w:lang w:eastAsia="es-ES"/>
            </w:rPr>
            <w:t>/1</w:t>
          </w:r>
          <w:r w:rsidR="00381634">
            <w:rPr>
              <w:rFonts w:eastAsia="Times New Roman" w:cs="Arial"/>
              <w:bCs/>
              <w:spacing w:val="-6"/>
              <w:sz w:val="16"/>
              <w:szCs w:val="20"/>
              <w:lang w:eastAsia="es-ES"/>
            </w:rPr>
            <w:t>2</w:t>
          </w:r>
          <w:r>
            <w:rPr>
              <w:rFonts w:eastAsia="Times New Roman" w:cs="Arial"/>
              <w:bCs/>
              <w:spacing w:val="-6"/>
              <w:sz w:val="16"/>
              <w:szCs w:val="20"/>
              <w:lang w:eastAsia="es-ES"/>
            </w:rPr>
            <w:t>/2022</w:t>
          </w:r>
        </w:p>
      </w:tc>
      <w:tc>
        <w:tcPr>
          <w:tcW w:w="1843" w:type="dxa"/>
          <w:vAlign w:val="center"/>
        </w:tcPr>
        <w:p w14:paraId="77E0C75C" w14:textId="421C75DF" w:rsidR="00BD63BA" w:rsidRPr="001D62F3" w:rsidRDefault="00BD63BA" w:rsidP="00BD63BA">
          <w:pPr>
            <w:spacing w:after="0" w:line="240" w:lineRule="auto"/>
            <w:ind w:right="-42"/>
            <w:jc w:val="center"/>
            <w:rPr>
              <w:rFonts w:eastAsia="Times New Roman" w:cs="Arial"/>
              <w:bCs/>
              <w:spacing w:val="-6"/>
              <w:sz w:val="16"/>
              <w:szCs w:val="20"/>
              <w:lang w:eastAsia="es-ES"/>
            </w:rPr>
          </w:pPr>
          <w:r w:rsidRPr="001D62F3">
            <w:rPr>
              <w:rFonts w:eastAsia="Times New Roman" w:cs="Arial"/>
              <w:b/>
              <w:bCs/>
              <w:spacing w:val="-6"/>
              <w:sz w:val="16"/>
              <w:szCs w:val="20"/>
              <w:lang w:eastAsia="es-ES"/>
            </w:rPr>
            <w:t>Código:</w:t>
          </w:r>
          <w:r w:rsidRPr="001D62F3">
            <w:rPr>
              <w:rFonts w:eastAsia="Times New Roman" w:cs="Arial"/>
              <w:bCs/>
              <w:spacing w:val="-6"/>
              <w:sz w:val="16"/>
              <w:szCs w:val="20"/>
              <w:lang w:eastAsia="es-ES"/>
            </w:rPr>
            <w:t xml:space="preserve"> </w:t>
          </w:r>
          <w:r w:rsidRPr="00BD63BA">
            <w:rPr>
              <w:rFonts w:eastAsia="Times New Roman" w:cs="Arial"/>
              <w:bCs/>
              <w:spacing w:val="-6"/>
              <w:sz w:val="16"/>
              <w:szCs w:val="20"/>
              <w:lang w:eastAsia="es-ES"/>
            </w:rPr>
            <w:t>DS-E-GCE-02</w:t>
          </w:r>
        </w:p>
      </w:tc>
    </w:tr>
  </w:tbl>
  <w:p w14:paraId="481BA3A8" w14:textId="77777777" w:rsidR="00BD63BA" w:rsidRDefault="00BD63BA" w:rsidP="002D0B0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B9A"/>
    <w:multiLevelType w:val="hybridMultilevel"/>
    <w:tmpl w:val="568E1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47684A"/>
    <w:multiLevelType w:val="hybridMultilevel"/>
    <w:tmpl w:val="4468A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7315"/>
    <w:multiLevelType w:val="hybridMultilevel"/>
    <w:tmpl w:val="67A6E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30AE1"/>
    <w:multiLevelType w:val="hybridMultilevel"/>
    <w:tmpl w:val="2A06ABF6"/>
    <w:lvl w:ilvl="0" w:tplc="0409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46E5D"/>
    <w:multiLevelType w:val="hybridMultilevel"/>
    <w:tmpl w:val="755EF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1734B"/>
    <w:multiLevelType w:val="multilevel"/>
    <w:tmpl w:val="B714E93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5369D0"/>
    <w:multiLevelType w:val="hybridMultilevel"/>
    <w:tmpl w:val="906CFACA"/>
    <w:lvl w:ilvl="0" w:tplc="2BB6695C">
      <w:start w:val="1"/>
      <w:numFmt w:val="decimal"/>
      <w:lvlText w:val="%1."/>
      <w:lvlJc w:val="left"/>
      <w:pPr>
        <w:ind w:left="720" w:hanging="360"/>
      </w:pPr>
      <w:rPr>
        <w:rFonts w:eastAsiaTheme="minorHAnsi" w:cstheme="minorBidi" w:hint="default"/>
        <w:b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B403A6"/>
    <w:multiLevelType w:val="hybridMultilevel"/>
    <w:tmpl w:val="45567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52861"/>
    <w:multiLevelType w:val="hybridMultilevel"/>
    <w:tmpl w:val="8392E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56134"/>
    <w:multiLevelType w:val="hybridMultilevel"/>
    <w:tmpl w:val="87821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76A71"/>
    <w:multiLevelType w:val="hybridMultilevel"/>
    <w:tmpl w:val="7B5C17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E87F8A"/>
    <w:multiLevelType w:val="hybridMultilevel"/>
    <w:tmpl w:val="4E628BEE"/>
    <w:lvl w:ilvl="0" w:tplc="0409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E83AB6"/>
    <w:multiLevelType w:val="hybridMultilevel"/>
    <w:tmpl w:val="1D686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3061A3"/>
    <w:multiLevelType w:val="hybridMultilevel"/>
    <w:tmpl w:val="D8B4F1BE"/>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15:restartNumberingAfterBreak="0">
    <w:nsid w:val="665D5274"/>
    <w:multiLevelType w:val="hybridMultilevel"/>
    <w:tmpl w:val="CD1C2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3051B"/>
    <w:multiLevelType w:val="hybridMultilevel"/>
    <w:tmpl w:val="077A3A26"/>
    <w:lvl w:ilvl="0" w:tplc="0409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9757130"/>
    <w:multiLevelType w:val="hybridMultilevel"/>
    <w:tmpl w:val="3DEE5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75C46"/>
    <w:multiLevelType w:val="multilevel"/>
    <w:tmpl w:val="9CCEF23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A650333"/>
    <w:multiLevelType w:val="hybridMultilevel"/>
    <w:tmpl w:val="568E172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6D105C41"/>
    <w:multiLevelType w:val="hybridMultilevel"/>
    <w:tmpl w:val="89E0C1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6803A1"/>
    <w:multiLevelType w:val="hybridMultilevel"/>
    <w:tmpl w:val="25987FB6"/>
    <w:lvl w:ilvl="0" w:tplc="0C0A0001">
      <w:start w:val="1"/>
      <w:numFmt w:val="bullet"/>
      <w:lvlText w:val=""/>
      <w:lvlJc w:val="left"/>
      <w:pPr>
        <w:tabs>
          <w:tab w:val="num" w:pos="720"/>
        </w:tabs>
        <w:ind w:left="720" w:hanging="360"/>
      </w:pPr>
      <w:rPr>
        <w:rFonts w:ascii="Symbol" w:hAnsi="Symbol" w:hint="default"/>
      </w:rPr>
    </w:lvl>
    <w:lvl w:ilvl="1" w:tplc="DC2AC79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6A02053"/>
    <w:multiLevelType w:val="hybridMultilevel"/>
    <w:tmpl w:val="81FC1FCE"/>
    <w:lvl w:ilvl="0" w:tplc="0409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364E2"/>
    <w:multiLevelType w:val="hybridMultilevel"/>
    <w:tmpl w:val="D6D07CA6"/>
    <w:lvl w:ilvl="0" w:tplc="0409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A85F3F"/>
    <w:multiLevelType w:val="hybridMultilevel"/>
    <w:tmpl w:val="76F8A1A2"/>
    <w:lvl w:ilvl="0" w:tplc="0409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779C8"/>
    <w:multiLevelType w:val="multilevel"/>
    <w:tmpl w:val="FC96A0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24"/>
  </w:num>
  <w:num w:numId="3">
    <w:abstractNumId w:val="5"/>
  </w:num>
  <w:num w:numId="4">
    <w:abstractNumId w:val="23"/>
  </w:num>
  <w:num w:numId="5">
    <w:abstractNumId w:val="21"/>
  </w:num>
  <w:num w:numId="6">
    <w:abstractNumId w:val="9"/>
  </w:num>
  <w:num w:numId="7">
    <w:abstractNumId w:val="7"/>
  </w:num>
  <w:num w:numId="8">
    <w:abstractNumId w:val="16"/>
  </w:num>
  <w:num w:numId="9">
    <w:abstractNumId w:val="14"/>
  </w:num>
  <w:num w:numId="10">
    <w:abstractNumId w:val="1"/>
  </w:num>
  <w:num w:numId="11">
    <w:abstractNumId w:val="2"/>
  </w:num>
  <w:num w:numId="12">
    <w:abstractNumId w:val="3"/>
  </w:num>
  <w:num w:numId="13">
    <w:abstractNumId w:val="8"/>
  </w:num>
  <w:num w:numId="14">
    <w:abstractNumId w:val="10"/>
  </w:num>
  <w:num w:numId="15">
    <w:abstractNumId w:val="13"/>
  </w:num>
  <w:num w:numId="16">
    <w:abstractNumId w:val="12"/>
  </w:num>
  <w:num w:numId="17">
    <w:abstractNumId w:val="18"/>
  </w:num>
  <w:num w:numId="18">
    <w:abstractNumId w:val="0"/>
  </w:num>
  <w:num w:numId="19">
    <w:abstractNumId w:val="19"/>
  </w:num>
  <w:num w:numId="20">
    <w:abstractNumId w:val="6"/>
  </w:num>
  <w:num w:numId="21">
    <w:abstractNumId w:val="17"/>
  </w:num>
  <w:num w:numId="22">
    <w:abstractNumId w:val="22"/>
  </w:num>
  <w:num w:numId="23">
    <w:abstractNumId w:val="15"/>
  </w:num>
  <w:num w:numId="24">
    <w:abstractNumId w:val="11"/>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AC"/>
    <w:rsid w:val="00001216"/>
    <w:rsid w:val="0000657F"/>
    <w:rsid w:val="000103A6"/>
    <w:rsid w:val="00010C37"/>
    <w:rsid w:val="00012792"/>
    <w:rsid w:val="000203F3"/>
    <w:rsid w:val="00021096"/>
    <w:rsid w:val="00030004"/>
    <w:rsid w:val="00034518"/>
    <w:rsid w:val="00036C0A"/>
    <w:rsid w:val="00037AA8"/>
    <w:rsid w:val="0004504E"/>
    <w:rsid w:val="00053A44"/>
    <w:rsid w:val="00055753"/>
    <w:rsid w:val="0005633E"/>
    <w:rsid w:val="0005713F"/>
    <w:rsid w:val="00057A91"/>
    <w:rsid w:val="00061897"/>
    <w:rsid w:val="00064077"/>
    <w:rsid w:val="0006550C"/>
    <w:rsid w:val="00067C41"/>
    <w:rsid w:val="00070BE0"/>
    <w:rsid w:val="00073567"/>
    <w:rsid w:val="000738AB"/>
    <w:rsid w:val="00081AD8"/>
    <w:rsid w:val="00081D36"/>
    <w:rsid w:val="00083EE4"/>
    <w:rsid w:val="0008753B"/>
    <w:rsid w:val="00091193"/>
    <w:rsid w:val="00093E66"/>
    <w:rsid w:val="0009441B"/>
    <w:rsid w:val="000949BB"/>
    <w:rsid w:val="000953B4"/>
    <w:rsid w:val="00096798"/>
    <w:rsid w:val="000A00B7"/>
    <w:rsid w:val="000A0E92"/>
    <w:rsid w:val="000A1784"/>
    <w:rsid w:val="000A345D"/>
    <w:rsid w:val="000A5AE8"/>
    <w:rsid w:val="000A6628"/>
    <w:rsid w:val="000B393E"/>
    <w:rsid w:val="000C327D"/>
    <w:rsid w:val="000C3924"/>
    <w:rsid w:val="000C5531"/>
    <w:rsid w:val="000D0778"/>
    <w:rsid w:val="000D101B"/>
    <w:rsid w:val="000E3474"/>
    <w:rsid w:val="000E35EF"/>
    <w:rsid w:val="000E4F09"/>
    <w:rsid w:val="000E507A"/>
    <w:rsid w:val="000E657E"/>
    <w:rsid w:val="000F04D8"/>
    <w:rsid w:val="000F2C5E"/>
    <w:rsid w:val="000F35AF"/>
    <w:rsid w:val="000F58C7"/>
    <w:rsid w:val="000F5AE6"/>
    <w:rsid w:val="000F7CA1"/>
    <w:rsid w:val="00100EE5"/>
    <w:rsid w:val="00101377"/>
    <w:rsid w:val="001022EF"/>
    <w:rsid w:val="0010345F"/>
    <w:rsid w:val="00105903"/>
    <w:rsid w:val="00107107"/>
    <w:rsid w:val="00107AB0"/>
    <w:rsid w:val="001105F0"/>
    <w:rsid w:val="001128F0"/>
    <w:rsid w:val="00115245"/>
    <w:rsid w:val="00125D89"/>
    <w:rsid w:val="00127364"/>
    <w:rsid w:val="00134CE3"/>
    <w:rsid w:val="00141602"/>
    <w:rsid w:val="00141633"/>
    <w:rsid w:val="00156171"/>
    <w:rsid w:val="00163C40"/>
    <w:rsid w:val="00164071"/>
    <w:rsid w:val="00167B8E"/>
    <w:rsid w:val="001716F2"/>
    <w:rsid w:val="001732CD"/>
    <w:rsid w:val="001810A0"/>
    <w:rsid w:val="00181E4E"/>
    <w:rsid w:val="00182DA7"/>
    <w:rsid w:val="0018388D"/>
    <w:rsid w:val="001839CA"/>
    <w:rsid w:val="00184805"/>
    <w:rsid w:val="001862D7"/>
    <w:rsid w:val="001910F2"/>
    <w:rsid w:val="0019564B"/>
    <w:rsid w:val="00197B2B"/>
    <w:rsid w:val="001A1E72"/>
    <w:rsid w:val="001A2644"/>
    <w:rsid w:val="001A747E"/>
    <w:rsid w:val="001B0EB3"/>
    <w:rsid w:val="001B1BFB"/>
    <w:rsid w:val="001B3313"/>
    <w:rsid w:val="001B349C"/>
    <w:rsid w:val="001B473E"/>
    <w:rsid w:val="001B72B1"/>
    <w:rsid w:val="001C3096"/>
    <w:rsid w:val="001C46A8"/>
    <w:rsid w:val="001C620B"/>
    <w:rsid w:val="001D2275"/>
    <w:rsid w:val="001D246D"/>
    <w:rsid w:val="001D26BB"/>
    <w:rsid w:val="001D5963"/>
    <w:rsid w:val="001E0179"/>
    <w:rsid w:val="001E562E"/>
    <w:rsid w:val="001F4583"/>
    <w:rsid w:val="00201AC6"/>
    <w:rsid w:val="00202C88"/>
    <w:rsid w:val="00204E88"/>
    <w:rsid w:val="00205A82"/>
    <w:rsid w:val="00205B2E"/>
    <w:rsid w:val="002115C9"/>
    <w:rsid w:val="00212911"/>
    <w:rsid w:val="00212F04"/>
    <w:rsid w:val="00214398"/>
    <w:rsid w:val="0021739A"/>
    <w:rsid w:val="00224811"/>
    <w:rsid w:val="00224B97"/>
    <w:rsid w:val="0023052C"/>
    <w:rsid w:val="00230B51"/>
    <w:rsid w:val="00231FA1"/>
    <w:rsid w:val="00234B92"/>
    <w:rsid w:val="00242D8C"/>
    <w:rsid w:val="00244F3D"/>
    <w:rsid w:val="0025257D"/>
    <w:rsid w:val="002532A1"/>
    <w:rsid w:val="002576FC"/>
    <w:rsid w:val="00257A92"/>
    <w:rsid w:val="00257EF5"/>
    <w:rsid w:val="00260062"/>
    <w:rsid w:val="0026109B"/>
    <w:rsid w:val="002612CD"/>
    <w:rsid w:val="00264294"/>
    <w:rsid w:val="002644ED"/>
    <w:rsid w:val="0027428F"/>
    <w:rsid w:val="00274374"/>
    <w:rsid w:val="00274CE5"/>
    <w:rsid w:val="002815AC"/>
    <w:rsid w:val="00281771"/>
    <w:rsid w:val="002843EB"/>
    <w:rsid w:val="002845B6"/>
    <w:rsid w:val="00286A23"/>
    <w:rsid w:val="002871CA"/>
    <w:rsid w:val="00292254"/>
    <w:rsid w:val="00292BCF"/>
    <w:rsid w:val="00292DC8"/>
    <w:rsid w:val="0029469E"/>
    <w:rsid w:val="002A60A3"/>
    <w:rsid w:val="002A7760"/>
    <w:rsid w:val="002B2196"/>
    <w:rsid w:val="002B2698"/>
    <w:rsid w:val="002B60B1"/>
    <w:rsid w:val="002D0B03"/>
    <w:rsid w:val="002D41BA"/>
    <w:rsid w:val="002E65D1"/>
    <w:rsid w:val="002F3DD6"/>
    <w:rsid w:val="003052E9"/>
    <w:rsid w:val="0031160E"/>
    <w:rsid w:val="00312E4E"/>
    <w:rsid w:val="003135F2"/>
    <w:rsid w:val="00314AF2"/>
    <w:rsid w:val="0032087B"/>
    <w:rsid w:val="003232CA"/>
    <w:rsid w:val="003245C5"/>
    <w:rsid w:val="00324DC0"/>
    <w:rsid w:val="003349AD"/>
    <w:rsid w:val="0034021A"/>
    <w:rsid w:val="00345799"/>
    <w:rsid w:val="003474F2"/>
    <w:rsid w:val="00355B1F"/>
    <w:rsid w:val="0035790E"/>
    <w:rsid w:val="00357DA3"/>
    <w:rsid w:val="0036453A"/>
    <w:rsid w:val="00364760"/>
    <w:rsid w:val="00380560"/>
    <w:rsid w:val="00381634"/>
    <w:rsid w:val="00383A6E"/>
    <w:rsid w:val="0038533A"/>
    <w:rsid w:val="003869FB"/>
    <w:rsid w:val="003878D1"/>
    <w:rsid w:val="00387C6E"/>
    <w:rsid w:val="00391824"/>
    <w:rsid w:val="00391F8F"/>
    <w:rsid w:val="00392107"/>
    <w:rsid w:val="0039459D"/>
    <w:rsid w:val="003A4E83"/>
    <w:rsid w:val="003A5E6E"/>
    <w:rsid w:val="003A7346"/>
    <w:rsid w:val="003B14A5"/>
    <w:rsid w:val="003B5006"/>
    <w:rsid w:val="003C0771"/>
    <w:rsid w:val="003C2EF9"/>
    <w:rsid w:val="003C47A4"/>
    <w:rsid w:val="003D4B8D"/>
    <w:rsid w:val="003D66FE"/>
    <w:rsid w:val="003E2B6F"/>
    <w:rsid w:val="003E4283"/>
    <w:rsid w:val="003F233C"/>
    <w:rsid w:val="003F28DD"/>
    <w:rsid w:val="003F3B8F"/>
    <w:rsid w:val="004019A8"/>
    <w:rsid w:val="004037C7"/>
    <w:rsid w:val="004047C9"/>
    <w:rsid w:val="00404B76"/>
    <w:rsid w:val="00407E0D"/>
    <w:rsid w:val="004100E4"/>
    <w:rsid w:val="00412039"/>
    <w:rsid w:val="0041310C"/>
    <w:rsid w:val="00414ACF"/>
    <w:rsid w:val="00416E83"/>
    <w:rsid w:val="00420742"/>
    <w:rsid w:val="00421210"/>
    <w:rsid w:val="0043352C"/>
    <w:rsid w:val="00441331"/>
    <w:rsid w:val="0046042B"/>
    <w:rsid w:val="00470DF9"/>
    <w:rsid w:val="00471115"/>
    <w:rsid w:val="0047323A"/>
    <w:rsid w:val="00474683"/>
    <w:rsid w:val="00475EE9"/>
    <w:rsid w:val="004817C7"/>
    <w:rsid w:val="00485161"/>
    <w:rsid w:val="00486852"/>
    <w:rsid w:val="00496AF3"/>
    <w:rsid w:val="004A1CF9"/>
    <w:rsid w:val="004A47E3"/>
    <w:rsid w:val="004B3054"/>
    <w:rsid w:val="004B32B7"/>
    <w:rsid w:val="004B3877"/>
    <w:rsid w:val="004B6CA1"/>
    <w:rsid w:val="004B7356"/>
    <w:rsid w:val="004C0307"/>
    <w:rsid w:val="004C09B2"/>
    <w:rsid w:val="004C0CEB"/>
    <w:rsid w:val="004C21B3"/>
    <w:rsid w:val="004C2812"/>
    <w:rsid w:val="004C33A7"/>
    <w:rsid w:val="004C514D"/>
    <w:rsid w:val="004C7B63"/>
    <w:rsid w:val="004D1E18"/>
    <w:rsid w:val="004E3204"/>
    <w:rsid w:val="004E33B1"/>
    <w:rsid w:val="004E3BD5"/>
    <w:rsid w:val="004E4A4A"/>
    <w:rsid w:val="004E4CAF"/>
    <w:rsid w:val="004E627C"/>
    <w:rsid w:val="004F2399"/>
    <w:rsid w:val="004F395A"/>
    <w:rsid w:val="005014E9"/>
    <w:rsid w:val="00504F2F"/>
    <w:rsid w:val="00510225"/>
    <w:rsid w:val="00510750"/>
    <w:rsid w:val="005236FD"/>
    <w:rsid w:val="00524E83"/>
    <w:rsid w:val="00526D69"/>
    <w:rsid w:val="00530117"/>
    <w:rsid w:val="00531EC2"/>
    <w:rsid w:val="00532253"/>
    <w:rsid w:val="00535502"/>
    <w:rsid w:val="00536697"/>
    <w:rsid w:val="00540A15"/>
    <w:rsid w:val="00544680"/>
    <w:rsid w:val="00544DED"/>
    <w:rsid w:val="00545018"/>
    <w:rsid w:val="005474EC"/>
    <w:rsid w:val="0055433C"/>
    <w:rsid w:val="00555A64"/>
    <w:rsid w:val="00557774"/>
    <w:rsid w:val="00562E81"/>
    <w:rsid w:val="00566DC4"/>
    <w:rsid w:val="005712F9"/>
    <w:rsid w:val="005727C6"/>
    <w:rsid w:val="00573B13"/>
    <w:rsid w:val="00576D49"/>
    <w:rsid w:val="00577A94"/>
    <w:rsid w:val="00581DDF"/>
    <w:rsid w:val="005824C7"/>
    <w:rsid w:val="00583927"/>
    <w:rsid w:val="0058723E"/>
    <w:rsid w:val="005949DE"/>
    <w:rsid w:val="00595641"/>
    <w:rsid w:val="00595E0D"/>
    <w:rsid w:val="00596949"/>
    <w:rsid w:val="005A0104"/>
    <w:rsid w:val="005A1944"/>
    <w:rsid w:val="005A3329"/>
    <w:rsid w:val="005A487D"/>
    <w:rsid w:val="005A5324"/>
    <w:rsid w:val="005A651B"/>
    <w:rsid w:val="005A6BF5"/>
    <w:rsid w:val="005B0529"/>
    <w:rsid w:val="005B4BE7"/>
    <w:rsid w:val="005C1C15"/>
    <w:rsid w:val="005C43C0"/>
    <w:rsid w:val="005C6E05"/>
    <w:rsid w:val="005D566A"/>
    <w:rsid w:val="005E26B9"/>
    <w:rsid w:val="005E52F4"/>
    <w:rsid w:val="005F2F8F"/>
    <w:rsid w:val="0060005D"/>
    <w:rsid w:val="006011BB"/>
    <w:rsid w:val="006040AF"/>
    <w:rsid w:val="006049C5"/>
    <w:rsid w:val="00604E84"/>
    <w:rsid w:val="00610422"/>
    <w:rsid w:val="00610A13"/>
    <w:rsid w:val="00613D00"/>
    <w:rsid w:val="00616260"/>
    <w:rsid w:val="00622B61"/>
    <w:rsid w:val="006234FD"/>
    <w:rsid w:val="006236A6"/>
    <w:rsid w:val="00626053"/>
    <w:rsid w:val="006276EC"/>
    <w:rsid w:val="00632E19"/>
    <w:rsid w:val="00633066"/>
    <w:rsid w:val="0063584E"/>
    <w:rsid w:val="0063680F"/>
    <w:rsid w:val="00637E49"/>
    <w:rsid w:val="006421AF"/>
    <w:rsid w:val="00643599"/>
    <w:rsid w:val="00643C5F"/>
    <w:rsid w:val="00656D6B"/>
    <w:rsid w:val="00670FB6"/>
    <w:rsid w:val="006776D5"/>
    <w:rsid w:val="00680B0F"/>
    <w:rsid w:val="00681CC5"/>
    <w:rsid w:val="0068441A"/>
    <w:rsid w:val="00684639"/>
    <w:rsid w:val="00687280"/>
    <w:rsid w:val="006878A4"/>
    <w:rsid w:val="006978BA"/>
    <w:rsid w:val="006A1638"/>
    <w:rsid w:val="006A1D06"/>
    <w:rsid w:val="006A550A"/>
    <w:rsid w:val="006A577F"/>
    <w:rsid w:val="006A7116"/>
    <w:rsid w:val="006B0921"/>
    <w:rsid w:val="006B0C20"/>
    <w:rsid w:val="006B28A9"/>
    <w:rsid w:val="006B6A86"/>
    <w:rsid w:val="006B7631"/>
    <w:rsid w:val="006B7809"/>
    <w:rsid w:val="006C0BF8"/>
    <w:rsid w:val="006C1FE4"/>
    <w:rsid w:val="006C7546"/>
    <w:rsid w:val="006D1C7D"/>
    <w:rsid w:val="006D4B02"/>
    <w:rsid w:val="006D6F48"/>
    <w:rsid w:val="006F08C2"/>
    <w:rsid w:val="006F496A"/>
    <w:rsid w:val="006F529A"/>
    <w:rsid w:val="006F608C"/>
    <w:rsid w:val="006F6B91"/>
    <w:rsid w:val="00702D63"/>
    <w:rsid w:val="007035E1"/>
    <w:rsid w:val="0070757C"/>
    <w:rsid w:val="00711FD9"/>
    <w:rsid w:val="00721273"/>
    <w:rsid w:val="00726FAB"/>
    <w:rsid w:val="007310E8"/>
    <w:rsid w:val="00733F68"/>
    <w:rsid w:val="00740586"/>
    <w:rsid w:val="007414C2"/>
    <w:rsid w:val="00743704"/>
    <w:rsid w:val="00746F03"/>
    <w:rsid w:val="00751074"/>
    <w:rsid w:val="00754736"/>
    <w:rsid w:val="00754AE5"/>
    <w:rsid w:val="007614C0"/>
    <w:rsid w:val="007636F2"/>
    <w:rsid w:val="007654C9"/>
    <w:rsid w:val="0076761B"/>
    <w:rsid w:val="0077024C"/>
    <w:rsid w:val="007716C7"/>
    <w:rsid w:val="00772DC1"/>
    <w:rsid w:val="007810D5"/>
    <w:rsid w:val="00781111"/>
    <w:rsid w:val="00782743"/>
    <w:rsid w:val="00790F8C"/>
    <w:rsid w:val="00791CF7"/>
    <w:rsid w:val="0079215D"/>
    <w:rsid w:val="00793E22"/>
    <w:rsid w:val="00795254"/>
    <w:rsid w:val="00795339"/>
    <w:rsid w:val="007A57C9"/>
    <w:rsid w:val="007A6515"/>
    <w:rsid w:val="007A733B"/>
    <w:rsid w:val="007B07F1"/>
    <w:rsid w:val="007B7283"/>
    <w:rsid w:val="007C0201"/>
    <w:rsid w:val="007C168A"/>
    <w:rsid w:val="007C1EB0"/>
    <w:rsid w:val="007C3C27"/>
    <w:rsid w:val="007C687F"/>
    <w:rsid w:val="007D10EE"/>
    <w:rsid w:val="007D1587"/>
    <w:rsid w:val="007D1B3C"/>
    <w:rsid w:val="007D3E62"/>
    <w:rsid w:val="007D55C5"/>
    <w:rsid w:val="007E4369"/>
    <w:rsid w:val="007E4ED2"/>
    <w:rsid w:val="007E671E"/>
    <w:rsid w:val="007F1F42"/>
    <w:rsid w:val="007F566A"/>
    <w:rsid w:val="008003C2"/>
    <w:rsid w:val="00800700"/>
    <w:rsid w:val="008169E5"/>
    <w:rsid w:val="00817212"/>
    <w:rsid w:val="0081749E"/>
    <w:rsid w:val="00817949"/>
    <w:rsid w:val="0082225D"/>
    <w:rsid w:val="008242EB"/>
    <w:rsid w:val="008355E0"/>
    <w:rsid w:val="00841826"/>
    <w:rsid w:val="008429CB"/>
    <w:rsid w:val="008440B0"/>
    <w:rsid w:val="008454B8"/>
    <w:rsid w:val="008475CE"/>
    <w:rsid w:val="00853FC1"/>
    <w:rsid w:val="0085760B"/>
    <w:rsid w:val="00857811"/>
    <w:rsid w:val="00862180"/>
    <w:rsid w:val="00862C1C"/>
    <w:rsid w:val="008642F8"/>
    <w:rsid w:val="00865AE5"/>
    <w:rsid w:val="00870562"/>
    <w:rsid w:val="00871F98"/>
    <w:rsid w:val="00875D2B"/>
    <w:rsid w:val="00880187"/>
    <w:rsid w:val="00887291"/>
    <w:rsid w:val="00890339"/>
    <w:rsid w:val="00892622"/>
    <w:rsid w:val="00892AA5"/>
    <w:rsid w:val="00893FC7"/>
    <w:rsid w:val="00894B9B"/>
    <w:rsid w:val="00895AE6"/>
    <w:rsid w:val="008A2552"/>
    <w:rsid w:val="008A5A47"/>
    <w:rsid w:val="008A688E"/>
    <w:rsid w:val="008B05A7"/>
    <w:rsid w:val="008B431F"/>
    <w:rsid w:val="008B50BD"/>
    <w:rsid w:val="008B63E3"/>
    <w:rsid w:val="008C19D7"/>
    <w:rsid w:val="008D545E"/>
    <w:rsid w:val="008D55AF"/>
    <w:rsid w:val="008E2113"/>
    <w:rsid w:val="008E29E8"/>
    <w:rsid w:val="008E4CA8"/>
    <w:rsid w:val="008F063F"/>
    <w:rsid w:val="008F0EC2"/>
    <w:rsid w:val="008F307B"/>
    <w:rsid w:val="008F350D"/>
    <w:rsid w:val="008F402E"/>
    <w:rsid w:val="008F405D"/>
    <w:rsid w:val="008F451A"/>
    <w:rsid w:val="008F675F"/>
    <w:rsid w:val="009008D6"/>
    <w:rsid w:val="009011B4"/>
    <w:rsid w:val="00902C66"/>
    <w:rsid w:val="009037F4"/>
    <w:rsid w:val="00911110"/>
    <w:rsid w:val="009111B3"/>
    <w:rsid w:val="0091424A"/>
    <w:rsid w:val="009144C6"/>
    <w:rsid w:val="0091584F"/>
    <w:rsid w:val="0092112D"/>
    <w:rsid w:val="00921B42"/>
    <w:rsid w:val="0092242B"/>
    <w:rsid w:val="00932A98"/>
    <w:rsid w:val="00933E2F"/>
    <w:rsid w:val="009349EC"/>
    <w:rsid w:val="00935E96"/>
    <w:rsid w:val="00937310"/>
    <w:rsid w:val="00943FC8"/>
    <w:rsid w:val="00944863"/>
    <w:rsid w:val="00947888"/>
    <w:rsid w:val="00947F19"/>
    <w:rsid w:val="00965400"/>
    <w:rsid w:val="00975158"/>
    <w:rsid w:val="00977846"/>
    <w:rsid w:val="00980470"/>
    <w:rsid w:val="00982558"/>
    <w:rsid w:val="00982D3B"/>
    <w:rsid w:val="00984C2D"/>
    <w:rsid w:val="00986548"/>
    <w:rsid w:val="00987C76"/>
    <w:rsid w:val="00990247"/>
    <w:rsid w:val="0099231E"/>
    <w:rsid w:val="009A3AB4"/>
    <w:rsid w:val="009A3FDE"/>
    <w:rsid w:val="009A4686"/>
    <w:rsid w:val="009A4BBE"/>
    <w:rsid w:val="009B29F6"/>
    <w:rsid w:val="009C3D15"/>
    <w:rsid w:val="009C603B"/>
    <w:rsid w:val="009E0B00"/>
    <w:rsid w:val="009E0F3C"/>
    <w:rsid w:val="009E1ACB"/>
    <w:rsid w:val="009E5BDF"/>
    <w:rsid w:val="009F1E46"/>
    <w:rsid w:val="009F2555"/>
    <w:rsid w:val="009F2CF3"/>
    <w:rsid w:val="009F3692"/>
    <w:rsid w:val="009F66A6"/>
    <w:rsid w:val="009F6DCC"/>
    <w:rsid w:val="00A04090"/>
    <w:rsid w:val="00A05BFF"/>
    <w:rsid w:val="00A1326E"/>
    <w:rsid w:val="00A14F10"/>
    <w:rsid w:val="00A15022"/>
    <w:rsid w:val="00A16F8B"/>
    <w:rsid w:val="00A24014"/>
    <w:rsid w:val="00A26BD0"/>
    <w:rsid w:val="00A3152D"/>
    <w:rsid w:val="00A31903"/>
    <w:rsid w:val="00A35AE2"/>
    <w:rsid w:val="00A443A8"/>
    <w:rsid w:val="00A4579F"/>
    <w:rsid w:val="00A51375"/>
    <w:rsid w:val="00A57E74"/>
    <w:rsid w:val="00A60EE4"/>
    <w:rsid w:val="00A6380F"/>
    <w:rsid w:val="00A647B5"/>
    <w:rsid w:val="00A64A07"/>
    <w:rsid w:val="00A64E83"/>
    <w:rsid w:val="00A67778"/>
    <w:rsid w:val="00A705D9"/>
    <w:rsid w:val="00A77465"/>
    <w:rsid w:val="00A801F1"/>
    <w:rsid w:val="00A851E4"/>
    <w:rsid w:val="00A8741B"/>
    <w:rsid w:val="00A87642"/>
    <w:rsid w:val="00A9552E"/>
    <w:rsid w:val="00A976CF"/>
    <w:rsid w:val="00AA06E3"/>
    <w:rsid w:val="00AA1C76"/>
    <w:rsid w:val="00AA5A3E"/>
    <w:rsid w:val="00AA600D"/>
    <w:rsid w:val="00AA75CA"/>
    <w:rsid w:val="00AB6DFC"/>
    <w:rsid w:val="00AB70E8"/>
    <w:rsid w:val="00AC17FE"/>
    <w:rsid w:val="00AC3539"/>
    <w:rsid w:val="00AC42FB"/>
    <w:rsid w:val="00AC4936"/>
    <w:rsid w:val="00AD01ED"/>
    <w:rsid w:val="00AD1B44"/>
    <w:rsid w:val="00AD2113"/>
    <w:rsid w:val="00AD2F29"/>
    <w:rsid w:val="00AD4FDE"/>
    <w:rsid w:val="00AD581A"/>
    <w:rsid w:val="00AE1D42"/>
    <w:rsid w:val="00AE4003"/>
    <w:rsid w:val="00AE463D"/>
    <w:rsid w:val="00AE53EE"/>
    <w:rsid w:val="00AE57F3"/>
    <w:rsid w:val="00AE6BE7"/>
    <w:rsid w:val="00AF2842"/>
    <w:rsid w:val="00B0098C"/>
    <w:rsid w:val="00B0325C"/>
    <w:rsid w:val="00B055DD"/>
    <w:rsid w:val="00B07026"/>
    <w:rsid w:val="00B0774E"/>
    <w:rsid w:val="00B07CB3"/>
    <w:rsid w:val="00B1137E"/>
    <w:rsid w:val="00B1516E"/>
    <w:rsid w:val="00B15273"/>
    <w:rsid w:val="00B15CD2"/>
    <w:rsid w:val="00B2059F"/>
    <w:rsid w:val="00B21552"/>
    <w:rsid w:val="00B25366"/>
    <w:rsid w:val="00B265CE"/>
    <w:rsid w:val="00B26828"/>
    <w:rsid w:val="00B32CAB"/>
    <w:rsid w:val="00B336BE"/>
    <w:rsid w:val="00B3431F"/>
    <w:rsid w:val="00B35A56"/>
    <w:rsid w:val="00B408A7"/>
    <w:rsid w:val="00B43014"/>
    <w:rsid w:val="00B444A3"/>
    <w:rsid w:val="00B45832"/>
    <w:rsid w:val="00B47667"/>
    <w:rsid w:val="00B5017A"/>
    <w:rsid w:val="00B50180"/>
    <w:rsid w:val="00B50315"/>
    <w:rsid w:val="00B60E52"/>
    <w:rsid w:val="00B61C56"/>
    <w:rsid w:val="00B630CD"/>
    <w:rsid w:val="00B74E66"/>
    <w:rsid w:val="00B77486"/>
    <w:rsid w:val="00B817F3"/>
    <w:rsid w:val="00B846D6"/>
    <w:rsid w:val="00B84834"/>
    <w:rsid w:val="00B876CE"/>
    <w:rsid w:val="00B9004A"/>
    <w:rsid w:val="00B91F92"/>
    <w:rsid w:val="00B92E46"/>
    <w:rsid w:val="00BA0927"/>
    <w:rsid w:val="00BA24D4"/>
    <w:rsid w:val="00BA2E64"/>
    <w:rsid w:val="00BA3432"/>
    <w:rsid w:val="00BA3A87"/>
    <w:rsid w:val="00BA722F"/>
    <w:rsid w:val="00BA732A"/>
    <w:rsid w:val="00BB6021"/>
    <w:rsid w:val="00BB6B40"/>
    <w:rsid w:val="00BC11F3"/>
    <w:rsid w:val="00BC4D4D"/>
    <w:rsid w:val="00BD0412"/>
    <w:rsid w:val="00BD0869"/>
    <w:rsid w:val="00BD40B1"/>
    <w:rsid w:val="00BD5C43"/>
    <w:rsid w:val="00BD63BA"/>
    <w:rsid w:val="00BD672F"/>
    <w:rsid w:val="00BE12E8"/>
    <w:rsid w:val="00BE2E07"/>
    <w:rsid w:val="00BE37D5"/>
    <w:rsid w:val="00BF2AA4"/>
    <w:rsid w:val="00BF75F2"/>
    <w:rsid w:val="00BF7CB8"/>
    <w:rsid w:val="00BF7E8A"/>
    <w:rsid w:val="00C00FDC"/>
    <w:rsid w:val="00C01C0C"/>
    <w:rsid w:val="00C026E3"/>
    <w:rsid w:val="00C02DF6"/>
    <w:rsid w:val="00C03D11"/>
    <w:rsid w:val="00C04D23"/>
    <w:rsid w:val="00C04E85"/>
    <w:rsid w:val="00C055F5"/>
    <w:rsid w:val="00C06C3F"/>
    <w:rsid w:val="00C07442"/>
    <w:rsid w:val="00C155F0"/>
    <w:rsid w:val="00C17453"/>
    <w:rsid w:val="00C17896"/>
    <w:rsid w:val="00C24AF1"/>
    <w:rsid w:val="00C26FC7"/>
    <w:rsid w:val="00C30C97"/>
    <w:rsid w:val="00C325A5"/>
    <w:rsid w:val="00C40C3A"/>
    <w:rsid w:val="00C4280E"/>
    <w:rsid w:val="00C43C28"/>
    <w:rsid w:val="00C44ACB"/>
    <w:rsid w:val="00C455BD"/>
    <w:rsid w:val="00C52C86"/>
    <w:rsid w:val="00C545B5"/>
    <w:rsid w:val="00C56FB4"/>
    <w:rsid w:val="00C61556"/>
    <w:rsid w:val="00C66575"/>
    <w:rsid w:val="00C6720A"/>
    <w:rsid w:val="00C708E1"/>
    <w:rsid w:val="00C70DB5"/>
    <w:rsid w:val="00C75AFB"/>
    <w:rsid w:val="00C8005D"/>
    <w:rsid w:val="00C81FA1"/>
    <w:rsid w:val="00C82758"/>
    <w:rsid w:val="00C82A38"/>
    <w:rsid w:val="00C85060"/>
    <w:rsid w:val="00C8575C"/>
    <w:rsid w:val="00C862FD"/>
    <w:rsid w:val="00C8710A"/>
    <w:rsid w:val="00C9092B"/>
    <w:rsid w:val="00C92BF9"/>
    <w:rsid w:val="00C9333C"/>
    <w:rsid w:val="00C93392"/>
    <w:rsid w:val="00C95836"/>
    <w:rsid w:val="00C96BD1"/>
    <w:rsid w:val="00CA4231"/>
    <w:rsid w:val="00CA742E"/>
    <w:rsid w:val="00CB1A31"/>
    <w:rsid w:val="00CB2B6B"/>
    <w:rsid w:val="00CC1C68"/>
    <w:rsid w:val="00CD06DE"/>
    <w:rsid w:val="00CD2D30"/>
    <w:rsid w:val="00CD358B"/>
    <w:rsid w:val="00CD3ED1"/>
    <w:rsid w:val="00CD4CEC"/>
    <w:rsid w:val="00CD5450"/>
    <w:rsid w:val="00CD5E2A"/>
    <w:rsid w:val="00CD6483"/>
    <w:rsid w:val="00CD7A6F"/>
    <w:rsid w:val="00CE32B4"/>
    <w:rsid w:val="00D01739"/>
    <w:rsid w:val="00D023EE"/>
    <w:rsid w:val="00D07ABF"/>
    <w:rsid w:val="00D10E1C"/>
    <w:rsid w:val="00D14E1E"/>
    <w:rsid w:val="00D20BB2"/>
    <w:rsid w:val="00D228D7"/>
    <w:rsid w:val="00D24357"/>
    <w:rsid w:val="00D24DAB"/>
    <w:rsid w:val="00D26A5C"/>
    <w:rsid w:val="00D33DB2"/>
    <w:rsid w:val="00D41988"/>
    <w:rsid w:val="00D4483B"/>
    <w:rsid w:val="00D461BF"/>
    <w:rsid w:val="00D50AD0"/>
    <w:rsid w:val="00D539E6"/>
    <w:rsid w:val="00D56EFA"/>
    <w:rsid w:val="00D577A8"/>
    <w:rsid w:val="00D63695"/>
    <w:rsid w:val="00D64590"/>
    <w:rsid w:val="00D65D31"/>
    <w:rsid w:val="00D703D6"/>
    <w:rsid w:val="00D715ED"/>
    <w:rsid w:val="00D73CA3"/>
    <w:rsid w:val="00D8080A"/>
    <w:rsid w:val="00D81E90"/>
    <w:rsid w:val="00D81F57"/>
    <w:rsid w:val="00D8235A"/>
    <w:rsid w:val="00D829B0"/>
    <w:rsid w:val="00D834B9"/>
    <w:rsid w:val="00DA0784"/>
    <w:rsid w:val="00DA0AFA"/>
    <w:rsid w:val="00DA1397"/>
    <w:rsid w:val="00DA43FA"/>
    <w:rsid w:val="00DA54EF"/>
    <w:rsid w:val="00DA782F"/>
    <w:rsid w:val="00DB0426"/>
    <w:rsid w:val="00DB11CA"/>
    <w:rsid w:val="00DB3D93"/>
    <w:rsid w:val="00DC5468"/>
    <w:rsid w:val="00DD121A"/>
    <w:rsid w:val="00DD37B1"/>
    <w:rsid w:val="00DD7D38"/>
    <w:rsid w:val="00DE1AF4"/>
    <w:rsid w:val="00DE2658"/>
    <w:rsid w:val="00DE387F"/>
    <w:rsid w:val="00DE43D3"/>
    <w:rsid w:val="00DE4815"/>
    <w:rsid w:val="00DE548D"/>
    <w:rsid w:val="00DF44C2"/>
    <w:rsid w:val="00DF6F77"/>
    <w:rsid w:val="00E01AC4"/>
    <w:rsid w:val="00E02F07"/>
    <w:rsid w:val="00E040B3"/>
    <w:rsid w:val="00E0539B"/>
    <w:rsid w:val="00E05AD1"/>
    <w:rsid w:val="00E05E15"/>
    <w:rsid w:val="00E0689D"/>
    <w:rsid w:val="00E10219"/>
    <w:rsid w:val="00E12931"/>
    <w:rsid w:val="00E13FB0"/>
    <w:rsid w:val="00E14E9C"/>
    <w:rsid w:val="00E15F8A"/>
    <w:rsid w:val="00E16202"/>
    <w:rsid w:val="00E2272D"/>
    <w:rsid w:val="00E32EFE"/>
    <w:rsid w:val="00E33407"/>
    <w:rsid w:val="00E34BB6"/>
    <w:rsid w:val="00E40122"/>
    <w:rsid w:val="00E405FB"/>
    <w:rsid w:val="00E4420D"/>
    <w:rsid w:val="00E45C00"/>
    <w:rsid w:val="00E45EF7"/>
    <w:rsid w:val="00E46453"/>
    <w:rsid w:val="00E50280"/>
    <w:rsid w:val="00E51B3B"/>
    <w:rsid w:val="00E53035"/>
    <w:rsid w:val="00E701F3"/>
    <w:rsid w:val="00E74182"/>
    <w:rsid w:val="00E90DC7"/>
    <w:rsid w:val="00E92F1D"/>
    <w:rsid w:val="00E945E2"/>
    <w:rsid w:val="00E96DA8"/>
    <w:rsid w:val="00E97FEF"/>
    <w:rsid w:val="00EA0F3E"/>
    <w:rsid w:val="00EA26CE"/>
    <w:rsid w:val="00EA3425"/>
    <w:rsid w:val="00EA49DE"/>
    <w:rsid w:val="00EB3A24"/>
    <w:rsid w:val="00EB6853"/>
    <w:rsid w:val="00EC2316"/>
    <w:rsid w:val="00EC2989"/>
    <w:rsid w:val="00EC3FD4"/>
    <w:rsid w:val="00EC43EF"/>
    <w:rsid w:val="00EC5762"/>
    <w:rsid w:val="00EC6F78"/>
    <w:rsid w:val="00EE0184"/>
    <w:rsid w:val="00EE697B"/>
    <w:rsid w:val="00EE727F"/>
    <w:rsid w:val="00EF35EE"/>
    <w:rsid w:val="00EF38F3"/>
    <w:rsid w:val="00EF63FE"/>
    <w:rsid w:val="00EF6EA3"/>
    <w:rsid w:val="00F019A2"/>
    <w:rsid w:val="00F0397A"/>
    <w:rsid w:val="00F05B49"/>
    <w:rsid w:val="00F06306"/>
    <w:rsid w:val="00F06AB0"/>
    <w:rsid w:val="00F104CD"/>
    <w:rsid w:val="00F16087"/>
    <w:rsid w:val="00F17886"/>
    <w:rsid w:val="00F217FE"/>
    <w:rsid w:val="00F22768"/>
    <w:rsid w:val="00F227D8"/>
    <w:rsid w:val="00F329E7"/>
    <w:rsid w:val="00F35B75"/>
    <w:rsid w:val="00F36299"/>
    <w:rsid w:val="00F36450"/>
    <w:rsid w:val="00F42146"/>
    <w:rsid w:val="00F460D6"/>
    <w:rsid w:val="00F5128C"/>
    <w:rsid w:val="00F551D2"/>
    <w:rsid w:val="00F564A1"/>
    <w:rsid w:val="00F6399E"/>
    <w:rsid w:val="00F64F3D"/>
    <w:rsid w:val="00F66493"/>
    <w:rsid w:val="00F70073"/>
    <w:rsid w:val="00F72C99"/>
    <w:rsid w:val="00F755F8"/>
    <w:rsid w:val="00F832D8"/>
    <w:rsid w:val="00F8573A"/>
    <w:rsid w:val="00F85FE6"/>
    <w:rsid w:val="00F904FB"/>
    <w:rsid w:val="00F97AB9"/>
    <w:rsid w:val="00FA0EF5"/>
    <w:rsid w:val="00FA11DC"/>
    <w:rsid w:val="00FA3BD6"/>
    <w:rsid w:val="00FA4406"/>
    <w:rsid w:val="00FA4AEA"/>
    <w:rsid w:val="00FA4C5B"/>
    <w:rsid w:val="00FA53B2"/>
    <w:rsid w:val="00FA6394"/>
    <w:rsid w:val="00FA6A68"/>
    <w:rsid w:val="00FB1EB7"/>
    <w:rsid w:val="00FB6F5B"/>
    <w:rsid w:val="00FC2AD0"/>
    <w:rsid w:val="00FC2D37"/>
    <w:rsid w:val="00FD0326"/>
    <w:rsid w:val="00FD2B9F"/>
    <w:rsid w:val="00FD36D0"/>
    <w:rsid w:val="00FD3D68"/>
    <w:rsid w:val="00FD4264"/>
    <w:rsid w:val="00FE0EDC"/>
    <w:rsid w:val="00FE2A96"/>
    <w:rsid w:val="00FE3DFF"/>
    <w:rsid w:val="00FE49AC"/>
    <w:rsid w:val="00FE54F8"/>
    <w:rsid w:val="00FE6D45"/>
    <w:rsid w:val="00FE738C"/>
    <w:rsid w:val="00FF3514"/>
    <w:rsid w:val="00FF62E4"/>
    <w:rsid w:val="00FF6BF1"/>
    <w:rsid w:val="00FF77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AA9150"/>
  <w15:docId w15:val="{FF0B688A-3148-4328-92D3-0F274A72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3D"/>
    <w:rPr>
      <w:rFonts w:ascii="Arial Narrow" w:hAnsi="Arial Narrow"/>
    </w:rPr>
  </w:style>
  <w:style w:type="paragraph" w:styleId="Ttulo1">
    <w:name w:val="heading 1"/>
    <w:basedOn w:val="Normal"/>
    <w:next w:val="Normal"/>
    <w:link w:val="Ttulo1Car"/>
    <w:uiPriority w:val="1"/>
    <w:qFormat/>
    <w:rsid w:val="00141633"/>
    <w:pPr>
      <w:keepNext/>
      <w:keepLines/>
      <w:spacing w:before="240" w:after="0"/>
      <w:outlineLvl w:val="0"/>
    </w:pPr>
    <w:rPr>
      <w:rFonts w:eastAsiaTheme="majorEastAsia" w:cstheme="majorBidi"/>
      <w:b/>
      <w:color w:val="000000" w:themeColor="text1"/>
      <w:sz w:val="24"/>
      <w:szCs w:val="32"/>
    </w:rPr>
  </w:style>
  <w:style w:type="paragraph" w:styleId="Ttulo2">
    <w:name w:val="heading 2"/>
    <w:basedOn w:val="Normal"/>
    <w:next w:val="Normal"/>
    <w:link w:val="Ttulo2Car"/>
    <w:uiPriority w:val="9"/>
    <w:unhideWhenUsed/>
    <w:qFormat/>
    <w:rsid w:val="00141633"/>
    <w:pPr>
      <w:keepNext/>
      <w:keepLines/>
      <w:spacing w:before="40" w:after="0"/>
      <w:outlineLvl w:val="1"/>
    </w:pPr>
    <w:rPr>
      <w:rFonts w:eastAsiaTheme="majorEastAsia" w:cstheme="majorBidi"/>
      <w:b/>
      <w:color w:val="000000" w:themeColor="text1"/>
      <w:sz w:val="24"/>
      <w:szCs w:val="26"/>
    </w:rPr>
  </w:style>
  <w:style w:type="paragraph" w:styleId="Ttulo3">
    <w:name w:val="heading 3"/>
    <w:basedOn w:val="Normal"/>
    <w:next w:val="Normal"/>
    <w:link w:val="Ttulo3Car"/>
    <w:uiPriority w:val="9"/>
    <w:unhideWhenUsed/>
    <w:qFormat/>
    <w:rsid w:val="00F64F3D"/>
    <w:pPr>
      <w:keepNext/>
      <w:keepLines/>
      <w:spacing w:before="40" w:after="0"/>
      <w:outlineLvl w:val="2"/>
    </w:pPr>
    <w:rPr>
      <w:rFonts w:eastAsiaTheme="majorEastAsia"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41633"/>
    <w:rPr>
      <w:rFonts w:ascii="Arial Narrow" w:eastAsiaTheme="majorEastAsia" w:hAnsi="Arial Narrow" w:cstheme="majorBidi"/>
      <w:b/>
      <w:color w:val="000000" w:themeColor="text1"/>
      <w:sz w:val="24"/>
      <w:szCs w:val="32"/>
    </w:rPr>
  </w:style>
  <w:style w:type="character" w:customStyle="1" w:styleId="Ttulo2Car">
    <w:name w:val="Título 2 Car"/>
    <w:basedOn w:val="Fuentedeprrafopredeter"/>
    <w:link w:val="Ttulo2"/>
    <w:uiPriority w:val="9"/>
    <w:rsid w:val="00141633"/>
    <w:rPr>
      <w:rFonts w:ascii="Arial Narrow" w:eastAsiaTheme="majorEastAsia" w:hAnsi="Arial Narrow" w:cstheme="majorBidi"/>
      <w:b/>
      <w:color w:val="000000" w:themeColor="text1"/>
      <w:sz w:val="24"/>
      <w:szCs w:val="26"/>
    </w:rPr>
  </w:style>
  <w:style w:type="paragraph" w:styleId="Prrafodelista">
    <w:name w:val="List Paragraph"/>
    <w:basedOn w:val="Normal"/>
    <w:uiPriority w:val="34"/>
    <w:qFormat/>
    <w:rsid w:val="00FE49AC"/>
    <w:pPr>
      <w:ind w:left="720"/>
      <w:contextualSpacing/>
    </w:pPr>
  </w:style>
  <w:style w:type="paragraph" w:styleId="Textodeglobo">
    <w:name w:val="Balloon Text"/>
    <w:basedOn w:val="Normal"/>
    <w:link w:val="TextodegloboCar"/>
    <w:uiPriority w:val="99"/>
    <w:semiHidden/>
    <w:unhideWhenUsed/>
    <w:rsid w:val="00DF44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4C2"/>
    <w:rPr>
      <w:rFonts w:ascii="Tahoma" w:hAnsi="Tahoma" w:cs="Tahoma"/>
      <w:sz w:val="16"/>
      <w:szCs w:val="16"/>
    </w:rPr>
  </w:style>
  <w:style w:type="paragraph" w:customStyle="1" w:styleId="Default">
    <w:name w:val="Default"/>
    <w:rsid w:val="009F2CF3"/>
    <w:pPr>
      <w:autoSpaceDE w:val="0"/>
      <w:autoSpaceDN w:val="0"/>
      <w:adjustRightInd w:val="0"/>
      <w:spacing w:after="0" w:line="240" w:lineRule="auto"/>
    </w:pPr>
    <w:rPr>
      <w:rFonts w:ascii="Arial" w:hAnsi="Arial" w:cs="Arial"/>
      <w:color w:val="000000"/>
      <w:sz w:val="24"/>
      <w:szCs w:val="24"/>
    </w:rPr>
  </w:style>
  <w:style w:type="paragraph" w:styleId="Descripcin">
    <w:name w:val="caption"/>
    <w:basedOn w:val="Normal"/>
    <w:next w:val="Normal"/>
    <w:uiPriority w:val="35"/>
    <w:unhideWhenUsed/>
    <w:qFormat/>
    <w:rsid w:val="00141633"/>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00657F"/>
    <w:rPr>
      <w:sz w:val="16"/>
      <w:szCs w:val="16"/>
    </w:rPr>
  </w:style>
  <w:style w:type="paragraph" w:styleId="Textocomentario">
    <w:name w:val="annotation text"/>
    <w:basedOn w:val="Normal"/>
    <w:link w:val="TextocomentarioCar"/>
    <w:uiPriority w:val="99"/>
    <w:semiHidden/>
    <w:unhideWhenUsed/>
    <w:rsid w:val="000065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57F"/>
    <w:rPr>
      <w:sz w:val="20"/>
      <w:szCs w:val="20"/>
    </w:rPr>
  </w:style>
  <w:style w:type="paragraph" w:styleId="Asuntodelcomentario">
    <w:name w:val="annotation subject"/>
    <w:basedOn w:val="Textocomentario"/>
    <w:next w:val="Textocomentario"/>
    <w:link w:val="AsuntodelcomentarioCar"/>
    <w:uiPriority w:val="99"/>
    <w:semiHidden/>
    <w:unhideWhenUsed/>
    <w:rsid w:val="0000657F"/>
    <w:rPr>
      <w:b/>
      <w:bCs/>
    </w:rPr>
  </w:style>
  <w:style w:type="character" w:customStyle="1" w:styleId="AsuntodelcomentarioCar">
    <w:name w:val="Asunto del comentario Car"/>
    <w:basedOn w:val="TextocomentarioCar"/>
    <w:link w:val="Asuntodelcomentario"/>
    <w:uiPriority w:val="99"/>
    <w:semiHidden/>
    <w:rsid w:val="0000657F"/>
    <w:rPr>
      <w:b/>
      <w:bCs/>
      <w:sz w:val="20"/>
      <w:szCs w:val="20"/>
    </w:rPr>
  </w:style>
  <w:style w:type="table" w:styleId="Tablaconcuadrcula">
    <w:name w:val="Table Grid"/>
    <w:basedOn w:val="Tablanormal"/>
    <w:uiPriority w:val="59"/>
    <w:rsid w:val="004B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0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0B03"/>
  </w:style>
  <w:style w:type="paragraph" w:styleId="Piedepgina">
    <w:name w:val="footer"/>
    <w:basedOn w:val="Normal"/>
    <w:link w:val="PiedepginaCar"/>
    <w:uiPriority w:val="99"/>
    <w:unhideWhenUsed/>
    <w:rsid w:val="002D0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0B03"/>
  </w:style>
  <w:style w:type="paragraph" w:customStyle="1" w:styleId="msonormal0">
    <w:name w:val="msonormal"/>
    <w:basedOn w:val="Normal"/>
    <w:rsid w:val="00D81E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unhideWhenUsed/>
    <w:qFormat/>
    <w:rsid w:val="00D81E90"/>
    <w:pPr>
      <w:widowControl w:val="0"/>
      <w:autoSpaceDE w:val="0"/>
      <w:autoSpaceDN w:val="0"/>
      <w:spacing w:after="0" w:line="240" w:lineRule="auto"/>
    </w:pPr>
    <w:rPr>
      <w:rFonts w:eastAsia="Arial Narrow" w:cs="Arial Narrow"/>
      <w:lang w:val="es-ES" w:eastAsia="es-ES" w:bidi="es-ES"/>
    </w:rPr>
  </w:style>
  <w:style w:type="character" w:customStyle="1" w:styleId="TextoindependienteCar">
    <w:name w:val="Texto independiente Car"/>
    <w:basedOn w:val="Fuentedeprrafopredeter"/>
    <w:link w:val="Textoindependiente"/>
    <w:uiPriority w:val="1"/>
    <w:rsid w:val="00D81E90"/>
    <w:rPr>
      <w:rFonts w:ascii="Arial Narrow" w:eastAsia="Arial Narrow" w:hAnsi="Arial Narrow" w:cs="Arial Narrow"/>
      <w:lang w:val="es-ES" w:eastAsia="es-ES" w:bidi="es-ES"/>
    </w:rPr>
  </w:style>
  <w:style w:type="paragraph" w:customStyle="1" w:styleId="TableParagraph">
    <w:name w:val="Table Paragraph"/>
    <w:basedOn w:val="Normal"/>
    <w:uiPriority w:val="1"/>
    <w:qFormat/>
    <w:rsid w:val="00D81E90"/>
    <w:pPr>
      <w:widowControl w:val="0"/>
      <w:autoSpaceDE w:val="0"/>
      <w:autoSpaceDN w:val="0"/>
      <w:spacing w:after="0" w:line="240" w:lineRule="auto"/>
      <w:jc w:val="center"/>
    </w:pPr>
    <w:rPr>
      <w:rFonts w:eastAsia="Arial Narrow" w:cs="Arial Narrow"/>
      <w:lang w:val="es-ES" w:eastAsia="es-ES" w:bidi="es-ES"/>
    </w:rPr>
  </w:style>
  <w:style w:type="table" w:customStyle="1" w:styleId="TableNormal">
    <w:name w:val="Table Normal"/>
    <w:uiPriority w:val="2"/>
    <w:semiHidden/>
    <w:qFormat/>
    <w:rsid w:val="00D81E9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D81E90"/>
    <w:rPr>
      <w:color w:val="0000FF"/>
      <w:u w:val="single"/>
    </w:rPr>
  </w:style>
  <w:style w:type="table" w:customStyle="1" w:styleId="TableNormal1">
    <w:name w:val="Table Normal1"/>
    <w:uiPriority w:val="2"/>
    <w:semiHidden/>
    <w:qFormat/>
    <w:rsid w:val="00E5028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1B349C"/>
    <w:pPr>
      <w:spacing w:line="259" w:lineRule="auto"/>
      <w:outlineLvl w:val="9"/>
    </w:pPr>
    <w:rPr>
      <w:rFonts w:asciiTheme="majorHAnsi" w:hAnsiTheme="majorHAnsi"/>
      <w:b w:val="0"/>
      <w:color w:val="365F91" w:themeColor="accent1" w:themeShade="BF"/>
      <w:sz w:val="32"/>
      <w:lang w:eastAsia="es-CO"/>
    </w:rPr>
  </w:style>
  <w:style w:type="paragraph" w:styleId="TDC1">
    <w:name w:val="toc 1"/>
    <w:basedOn w:val="Normal"/>
    <w:next w:val="Normal"/>
    <w:autoRedefine/>
    <w:uiPriority w:val="39"/>
    <w:unhideWhenUsed/>
    <w:rsid w:val="001B349C"/>
    <w:pPr>
      <w:spacing w:after="100"/>
    </w:pPr>
  </w:style>
  <w:style w:type="paragraph" w:styleId="TDC2">
    <w:name w:val="toc 2"/>
    <w:basedOn w:val="Normal"/>
    <w:next w:val="Normal"/>
    <w:autoRedefine/>
    <w:uiPriority w:val="39"/>
    <w:unhideWhenUsed/>
    <w:rsid w:val="001B349C"/>
    <w:pPr>
      <w:spacing w:after="100"/>
      <w:ind w:left="220"/>
    </w:pPr>
  </w:style>
  <w:style w:type="character" w:customStyle="1" w:styleId="Ttulo3Car">
    <w:name w:val="Título 3 Car"/>
    <w:basedOn w:val="Fuentedeprrafopredeter"/>
    <w:link w:val="Ttulo3"/>
    <w:uiPriority w:val="9"/>
    <w:rsid w:val="00F64F3D"/>
    <w:rPr>
      <w:rFonts w:ascii="Arial Narrow" w:eastAsiaTheme="majorEastAsia" w:hAnsi="Arial Narrow" w:cstheme="majorBidi"/>
      <w:b/>
      <w:color w:val="000000" w:themeColor="text1"/>
      <w:sz w:val="24"/>
      <w:szCs w:val="24"/>
    </w:rPr>
  </w:style>
  <w:style w:type="paragraph" w:styleId="TDC3">
    <w:name w:val="toc 3"/>
    <w:basedOn w:val="Normal"/>
    <w:next w:val="Normal"/>
    <w:autoRedefine/>
    <w:uiPriority w:val="39"/>
    <w:unhideWhenUsed/>
    <w:rsid w:val="003232CA"/>
    <w:pPr>
      <w:spacing w:after="100"/>
      <w:ind w:left="440"/>
    </w:pPr>
  </w:style>
  <w:style w:type="character" w:customStyle="1" w:styleId="Mencinsinresolver1">
    <w:name w:val="Mención sin resolver1"/>
    <w:basedOn w:val="Fuentedeprrafopredeter"/>
    <w:uiPriority w:val="99"/>
    <w:semiHidden/>
    <w:unhideWhenUsed/>
    <w:rsid w:val="008454B8"/>
    <w:rPr>
      <w:color w:val="605E5C"/>
      <w:shd w:val="clear" w:color="auto" w:fill="E1DFDD"/>
    </w:rPr>
  </w:style>
  <w:style w:type="paragraph" w:styleId="Textonotapie">
    <w:name w:val="footnote text"/>
    <w:basedOn w:val="Normal"/>
    <w:link w:val="TextonotapieCar"/>
    <w:semiHidden/>
    <w:rsid w:val="00C96B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96BD1"/>
    <w:rPr>
      <w:rFonts w:ascii="Times New Roman" w:eastAsia="Times New Roman" w:hAnsi="Times New Roman" w:cs="Times New Roman"/>
      <w:sz w:val="20"/>
      <w:szCs w:val="20"/>
      <w:lang w:val="es-ES" w:eastAsia="es-ES"/>
    </w:rPr>
  </w:style>
  <w:style w:type="character" w:styleId="Refdenotaalpie">
    <w:name w:val="footnote reference"/>
    <w:semiHidden/>
    <w:rsid w:val="00C96BD1"/>
    <w:rPr>
      <w:vertAlign w:val="superscript"/>
    </w:rPr>
  </w:style>
  <w:style w:type="paragraph" w:styleId="Sinespaciado">
    <w:name w:val="No Spacing"/>
    <w:link w:val="SinespaciadoCar"/>
    <w:uiPriority w:val="1"/>
    <w:qFormat/>
    <w:rsid w:val="00BD63BA"/>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BD63BA"/>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901">
      <w:bodyDiv w:val="1"/>
      <w:marLeft w:val="0"/>
      <w:marRight w:val="0"/>
      <w:marTop w:val="0"/>
      <w:marBottom w:val="0"/>
      <w:divBdr>
        <w:top w:val="none" w:sz="0" w:space="0" w:color="auto"/>
        <w:left w:val="none" w:sz="0" w:space="0" w:color="auto"/>
        <w:bottom w:val="none" w:sz="0" w:space="0" w:color="auto"/>
        <w:right w:val="none" w:sz="0" w:space="0" w:color="auto"/>
      </w:divBdr>
    </w:div>
    <w:div w:id="267390005">
      <w:bodyDiv w:val="1"/>
      <w:marLeft w:val="0"/>
      <w:marRight w:val="0"/>
      <w:marTop w:val="0"/>
      <w:marBottom w:val="0"/>
      <w:divBdr>
        <w:top w:val="none" w:sz="0" w:space="0" w:color="auto"/>
        <w:left w:val="none" w:sz="0" w:space="0" w:color="auto"/>
        <w:bottom w:val="none" w:sz="0" w:space="0" w:color="auto"/>
        <w:right w:val="none" w:sz="0" w:space="0" w:color="auto"/>
      </w:divBdr>
      <w:divsChild>
        <w:div w:id="1396009312">
          <w:marLeft w:val="0"/>
          <w:marRight w:val="0"/>
          <w:marTop w:val="0"/>
          <w:marBottom w:val="0"/>
          <w:divBdr>
            <w:top w:val="none" w:sz="0" w:space="0" w:color="auto"/>
            <w:left w:val="none" w:sz="0" w:space="0" w:color="auto"/>
            <w:bottom w:val="none" w:sz="0" w:space="0" w:color="auto"/>
            <w:right w:val="none" w:sz="0" w:space="0" w:color="auto"/>
          </w:divBdr>
        </w:div>
      </w:divsChild>
    </w:div>
    <w:div w:id="311250800">
      <w:bodyDiv w:val="1"/>
      <w:marLeft w:val="0"/>
      <w:marRight w:val="0"/>
      <w:marTop w:val="0"/>
      <w:marBottom w:val="0"/>
      <w:divBdr>
        <w:top w:val="none" w:sz="0" w:space="0" w:color="auto"/>
        <w:left w:val="none" w:sz="0" w:space="0" w:color="auto"/>
        <w:bottom w:val="none" w:sz="0" w:space="0" w:color="auto"/>
        <w:right w:val="none" w:sz="0" w:space="0" w:color="auto"/>
      </w:divBdr>
    </w:div>
    <w:div w:id="332614466">
      <w:bodyDiv w:val="1"/>
      <w:marLeft w:val="0"/>
      <w:marRight w:val="0"/>
      <w:marTop w:val="0"/>
      <w:marBottom w:val="0"/>
      <w:divBdr>
        <w:top w:val="none" w:sz="0" w:space="0" w:color="auto"/>
        <w:left w:val="none" w:sz="0" w:space="0" w:color="auto"/>
        <w:bottom w:val="none" w:sz="0" w:space="0" w:color="auto"/>
        <w:right w:val="none" w:sz="0" w:space="0" w:color="auto"/>
      </w:divBdr>
      <w:divsChild>
        <w:div w:id="1982684010">
          <w:marLeft w:val="547"/>
          <w:marRight w:val="0"/>
          <w:marTop w:val="0"/>
          <w:marBottom w:val="0"/>
          <w:divBdr>
            <w:top w:val="none" w:sz="0" w:space="0" w:color="auto"/>
            <w:left w:val="none" w:sz="0" w:space="0" w:color="auto"/>
            <w:bottom w:val="none" w:sz="0" w:space="0" w:color="auto"/>
            <w:right w:val="none" w:sz="0" w:space="0" w:color="auto"/>
          </w:divBdr>
        </w:div>
      </w:divsChild>
    </w:div>
    <w:div w:id="554396907">
      <w:bodyDiv w:val="1"/>
      <w:marLeft w:val="0"/>
      <w:marRight w:val="0"/>
      <w:marTop w:val="0"/>
      <w:marBottom w:val="0"/>
      <w:divBdr>
        <w:top w:val="none" w:sz="0" w:space="0" w:color="auto"/>
        <w:left w:val="none" w:sz="0" w:space="0" w:color="auto"/>
        <w:bottom w:val="none" w:sz="0" w:space="0" w:color="auto"/>
        <w:right w:val="none" w:sz="0" w:space="0" w:color="auto"/>
      </w:divBdr>
      <w:divsChild>
        <w:div w:id="1092319528">
          <w:marLeft w:val="547"/>
          <w:marRight w:val="0"/>
          <w:marTop w:val="0"/>
          <w:marBottom w:val="0"/>
          <w:divBdr>
            <w:top w:val="none" w:sz="0" w:space="0" w:color="auto"/>
            <w:left w:val="none" w:sz="0" w:space="0" w:color="auto"/>
            <w:bottom w:val="none" w:sz="0" w:space="0" w:color="auto"/>
            <w:right w:val="none" w:sz="0" w:space="0" w:color="auto"/>
          </w:divBdr>
        </w:div>
      </w:divsChild>
    </w:div>
    <w:div w:id="642197025">
      <w:bodyDiv w:val="1"/>
      <w:marLeft w:val="0"/>
      <w:marRight w:val="0"/>
      <w:marTop w:val="0"/>
      <w:marBottom w:val="0"/>
      <w:divBdr>
        <w:top w:val="none" w:sz="0" w:space="0" w:color="auto"/>
        <w:left w:val="none" w:sz="0" w:space="0" w:color="auto"/>
        <w:bottom w:val="none" w:sz="0" w:space="0" w:color="auto"/>
        <w:right w:val="none" w:sz="0" w:space="0" w:color="auto"/>
      </w:divBdr>
    </w:div>
    <w:div w:id="836918030">
      <w:bodyDiv w:val="1"/>
      <w:marLeft w:val="0"/>
      <w:marRight w:val="0"/>
      <w:marTop w:val="0"/>
      <w:marBottom w:val="0"/>
      <w:divBdr>
        <w:top w:val="none" w:sz="0" w:space="0" w:color="auto"/>
        <w:left w:val="none" w:sz="0" w:space="0" w:color="auto"/>
        <w:bottom w:val="none" w:sz="0" w:space="0" w:color="auto"/>
        <w:right w:val="none" w:sz="0" w:space="0" w:color="auto"/>
      </w:divBdr>
    </w:div>
    <w:div w:id="1012486954">
      <w:bodyDiv w:val="1"/>
      <w:marLeft w:val="0"/>
      <w:marRight w:val="0"/>
      <w:marTop w:val="0"/>
      <w:marBottom w:val="0"/>
      <w:divBdr>
        <w:top w:val="none" w:sz="0" w:space="0" w:color="auto"/>
        <w:left w:val="none" w:sz="0" w:space="0" w:color="auto"/>
        <w:bottom w:val="none" w:sz="0" w:space="0" w:color="auto"/>
        <w:right w:val="none" w:sz="0" w:space="0" w:color="auto"/>
      </w:divBdr>
      <w:divsChild>
        <w:div w:id="1489052074">
          <w:marLeft w:val="0"/>
          <w:marRight w:val="0"/>
          <w:marTop w:val="0"/>
          <w:marBottom w:val="0"/>
          <w:divBdr>
            <w:top w:val="none" w:sz="0" w:space="0" w:color="auto"/>
            <w:left w:val="none" w:sz="0" w:space="0" w:color="auto"/>
            <w:bottom w:val="none" w:sz="0" w:space="0" w:color="auto"/>
            <w:right w:val="none" w:sz="0" w:space="0" w:color="auto"/>
          </w:divBdr>
        </w:div>
        <w:div w:id="2028023214">
          <w:marLeft w:val="0"/>
          <w:marRight w:val="0"/>
          <w:marTop w:val="0"/>
          <w:marBottom w:val="0"/>
          <w:divBdr>
            <w:top w:val="none" w:sz="0" w:space="0" w:color="auto"/>
            <w:left w:val="none" w:sz="0" w:space="0" w:color="auto"/>
            <w:bottom w:val="none" w:sz="0" w:space="0" w:color="auto"/>
            <w:right w:val="none" w:sz="0" w:space="0" w:color="auto"/>
          </w:divBdr>
        </w:div>
        <w:div w:id="1967153784">
          <w:marLeft w:val="0"/>
          <w:marRight w:val="0"/>
          <w:marTop w:val="0"/>
          <w:marBottom w:val="0"/>
          <w:divBdr>
            <w:top w:val="none" w:sz="0" w:space="0" w:color="auto"/>
            <w:left w:val="none" w:sz="0" w:space="0" w:color="auto"/>
            <w:bottom w:val="none" w:sz="0" w:space="0" w:color="auto"/>
            <w:right w:val="none" w:sz="0" w:space="0" w:color="auto"/>
          </w:divBdr>
        </w:div>
      </w:divsChild>
    </w:div>
    <w:div w:id="1027682401">
      <w:bodyDiv w:val="1"/>
      <w:marLeft w:val="0"/>
      <w:marRight w:val="0"/>
      <w:marTop w:val="0"/>
      <w:marBottom w:val="0"/>
      <w:divBdr>
        <w:top w:val="none" w:sz="0" w:space="0" w:color="auto"/>
        <w:left w:val="none" w:sz="0" w:space="0" w:color="auto"/>
        <w:bottom w:val="none" w:sz="0" w:space="0" w:color="auto"/>
        <w:right w:val="none" w:sz="0" w:space="0" w:color="auto"/>
      </w:divBdr>
    </w:div>
    <w:div w:id="1203522681">
      <w:bodyDiv w:val="1"/>
      <w:marLeft w:val="0"/>
      <w:marRight w:val="0"/>
      <w:marTop w:val="0"/>
      <w:marBottom w:val="0"/>
      <w:divBdr>
        <w:top w:val="none" w:sz="0" w:space="0" w:color="auto"/>
        <w:left w:val="none" w:sz="0" w:space="0" w:color="auto"/>
        <w:bottom w:val="none" w:sz="0" w:space="0" w:color="auto"/>
        <w:right w:val="none" w:sz="0" w:space="0" w:color="auto"/>
      </w:divBdr>
    </w:div>
    <w:div w:id="1599944557">
      <w:bodyDiv w:val="1"/>
      <w:marLeft w:val="0"/>
      <w:marRight w:val="0"/>
      <w:marTop w:val="0"/>
      <w:marBottom w:val="0"/>
      <w:divBdr>
        <w:top w:val="none" w:sz="0" w:space="0" w:color="auto"/>
        <w:left w:val="none" w:sz="0" w:space="0" w:color="auto"/>
        <w:bottom w:val="none" w:sz="0" w:space="0" w:color="auto"/>
        <w:right w:val="none" w:sz="0" w:space="0" w:color="auto"/>
      </w:divBdr>
    </w:div>
    <w:div w:id="1643735354">
      <w:bodyDiv w:val="1"/>
      <w:marLeft w:val="0"/>
      <w:marRight w:val="0"/>
      <w:marTop w:val="0"/>
      <w:marBottom w:val="0"/>
      <w:divBdr>
        <w:top w:val="none" w:sz="0" w:space="0" w:color="auto"/>
        <w:left w:val="none" w:sz="0" w:space="0" w:color="auto"/>
        <w:bottom w:val="none" w:sz="0" w:space="0" w:color="auto"/>
        <w:right w:val="none" w:sz="0" w:space="0" w:color="auto"/>
      </w:divBdr>
      <w:divsChild>
        <w:div w:id="447043554">
          <w:marLeft w:val="547"/>
          <w:marRight w:val="0"/>
          <w:marTop w:val="0"/>
          <w:marBottom w:val="0"/>
          <w:divBdr>
            <w:top w:val="none" w:sz="0" w:space="0" w:color="auto"/>
            <w:left w:val="none" w:sz="0" w:space="0" w:color="auto"/>
            <w:bottom w:val="none" w:sz="0" w:space="0" w:color="auto"/>
            <w:right w:val="none" w:sz="0" w:space="0" w:color="auto"/>
          </w:divBdr>
        </w:div>
        <w:div w:id="1228615612">
          <w:marLeft w:val="547"/>
          <w:marRight w:val="0"/>
          <w:marTop w:val="0"/>
          <w:marBottom w:val="0"/>
          <w:divBdr>
            <w:top w:val="none" w:sz="0" w:space="0" w:color="auto"/>
            <w:left w:val="none" w:sz="0" w:space="0" w:color="auto"/>
            <w:bottom w:val="none" w:sz="0" w:space="0" w:color="auto"/>
            <w:right w:val="none" w:sz="0" w:space="0" w:color="auto"/>
          </w:divBdr>
        </w:div>
      </w:divsChild>
    </w:div>
    <w:div w:id="1726947050">
      <w:bodyDiv w:val="1"/>
      <w:marLeft w:val="0"/>
      <w:marRight w:val="0"/>
      <w:marTop w:val="0"/>
      <w:marBottom w:val="0"/>
      <w:divBdr>
        <w:top w:val="none" w:sz="0" w:space="0" w:color="auto"/>
        <w:left w:val="none" w:sz="0" w:space="0" w:color="auto"/>
        <w:bottom w:val="none" w:sz="0" w:space="0" w:color="auto"/>
        <w:right w:val="none" w:sz="0" w:space="0" w:color="auto"/>
      </w:divBdr>
      <w:divsChild>
        <w:div w:id="416631482">
          <w:marLeft w:val="547"/>
          <w:marRight w:val="0"/>
          <w:marTop w:val="0"/>
          <w:marBottom w:val="0"/>
          <w:divBdr>
            <w:top w:val="none" w:sz="0" w:space="0" w:color="auto"/>
            <w:left w:val="none" w:sz="0" w:space="0" w:color="auto"/>
            <w:bottom w:val="none" w:sz="0" w:space="0" w:color="auto"/>
            <w:right w:val="none" w:sz="0" w:space="0" w:color="auto"/>
          </w:divBdr>
        </w:div>
      </w:divsChild>
    </w:div>
    <w:div w:id="1841968924">
      <w:bodyDiv w:val="1"/>
      <w:marLeft w:val="0"/>
      <w:marRight w:val="0"/>
      <w:marTop w:val="0"/>
      <w:marBottom w:val="0"/>
      <w:divBdr>
        <w:top w:val="none" w:sz="0" w:space="0" w:color="auto"/>
        <w:left w:val="none" w:sz="0" w:space="0" w:color="auto"/>
        <w:bottom w:val="none" w:sz="0" w:space="0" w:color="auto"/>
        <w:right w:val="none" w:sz="0" w:space="0" w:color="auto"/>
      </w:divBdr>
      <w:divsChild>
        <w:div w:id="854728102">
          <w:marLeft w:val="547"/>
          <w:marRight w:val="0"/>
          <w:marTop w:val="0"/>
          <w:marBottom w:val="0"/>
          <w:divBdr>
            <w:top w:val="none" w:sz="0" w:space="0" w:color="auto"/>
            <w:left w:val="none" w:sz="0" w:space="0" w:color="auto"/>
            <w:bottom w:val="none" w:sz="0" w:space="0" w:color="auto"/>
            <w:right w:val="none" w:sz="0" w:space="0" w:color="auto"/>
          </w:divBdr>
        </w:div>
      </w:divsChild>
    </w:div>
    <w:div w:id="2064401459">
      <w:bodyDiv w:val="1"/>
      <w:marLeft w:val="0"/>
      <w:marRight w:val="0"/>
      <w:marTop w:val="0"/>
      <w:marBottom w:val="0"/>
      <w:divBdr>
        <w:top w:val="none" w:sz="0" w:space="0" w:color="auto"/>
        <w:left w:val="none" w:sz="0" w:space="0" w:color="auto"/>
        <w:bottom w:val="none" w:sz="0" w:space="0" w:color="auto"/>
        <w:right w:val="none" w:sz="0" w:space="0" w:color="auto"/>
      </w:divBdr>
      <w:divsChild>
        <w:div w:id="2071612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wikipedia.org/wiki/Medios_de_comunicaci%C3%B3n_masiv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Comunicaci%C3%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BDE4-BAE9-45A3-AF8D-EA5B021C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4736</Words>
  <Characters>26053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Pabón</dc:creator>
  <cp:keywords/>
  <dc:description/>
  <cp:lastModifiedBy>Fabian Humberto Sanchez Sierra</cp:lastModifiedBy>
  <cp:revision>9</cp:revision>
  <cp:lastPrinted>2022-12-01T13:11:00Z</cp:lastPrinted>
  <dcterms:created xsi:type="dcterms:W3CDTF">2022-11-30T17:14:00Z</dcterms:created>
  <dcterms:modified xsi:type="dcterms:W3CDTF">2022-12-06T14:33:00Z</dcterms:modified>
</cp:coreProperties>
</file>