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E0EC" w14:textId="1B7BF6BD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MT"/>
          <w:lang w:eastAsia="en-US"/>
        </w:rPr>
      </w:pPr>
      <w:r w:rsidRPr="00302316">
        <w:rPr>
          <w:rFonts w:ascii="Arial Narrow" w:eastAsiaTheme="minorHAnsi" w:hAnsi="Arial Narrow" w:cs="TimesNewRomanPSMT"/>
          <w:lang w:eastAsia="en-US"/>
        </w:rPr>
        <w:t>Bogotá D.C.,</w:t>
      </w:r>
    </w:p>
    <w:p w14:paraId="00D77616" w14:textId="25F8F387" w:rsidR="004843B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5AA34F71" w14:textId="77777777" w:rsidR="00DF5DE4" w:rsidRPr="00302316" w:rsidRDefault="00DF5DE4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64D9CDE2" w14:textId="7B10FF4C" w:rsidR="004843B6" w:rsidRPr="00302316" w:rsidRDefault="00DF5DE4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  <w:r>
        <w:rPr>
          <w:rFonts w:ascii="Arial Narrow" w:eastAsiaTheme="minorHAnsi" w:hAnsi="Arial Narrow" w:cs="TimesNewRomanPS-BoldMT"/>
          <w:b/>
          <w:bCs/>
          <w:lang w:eastAsia="en-US"/>
        </w:rPr>
        <w:t xml:space="preserve">Tratamiento     Nota </w:t>
      </w:r>
      <w:r w:rsidRPr="00AE5930">
        <w:rPr>
          <w:rFonts w:ascii="Arial Narrow" w:eastAsiaTheme="minorHAnsi" w:hAnsi="Arial Narrow" w:cs="TimesNewRomanPS-BoldMT"/>
          <w:iCs/>
          <w:sz w:val="18"/>
          <w:lang w:eastAsia="en-US"/>
        </w:rPr>
        <w:t>[</w:t>
      </w:r>
      <w:r w:rsidRPr="00DF5DE4">
        <w:rPr>
          <w:rFonts w:ascii="Arial Narrow" w:eastAsiaTheme="minorHAnsi" w:hAnsi="Arial Narrow" w:cs="TimesNewRomanPS-BoldMT"/>
          <w:iCs/>
          <w:color w:val="FF0000"/>
          <w:sz w:val="18"/>
          <w:lang w:eastAsia="en-US"/>
        </w:rPr>
        <w:t xml:space="preserve">Señor (a) Doctor (a) </w:t>
      </w:r>
      <w:r w:rsidR="008261A0">
        <w:rPr>
          <w:rFonts w:ascii="Arial Narrow" w:eastAsiaTheme="minorHAnsi" w:hAnsi="Arial Narrow" w:cs="TimesNewRomanPS-BoldMT"/>
          <w:iCs/>
          <w:color w:val="FF0000"/>
          <w:sz w:val="18"/>
          <w:lang w:eastAsia="en-US"/>
        </w:rPr>
        <w:t xml:space="preserve">– </w:t>
      </w:r>
      <w:r w:rsidRPr="00DF5DE4">
        <w:rPr>
          <w:rFonts w:ascii="Arial Narrow" w:eastAsiaTheme="minorHAnsi" w:hAnsi="Arial Narrow" w:cs="TimesNewRomanPS-BoldMT"/>
          <w:iCs/>
          <w:color w:val="FF0000"/>
          <w:sz w:val="18"/>
          <w:lang w:eastAsia="en-US"/>
        </w:rPr>
        <w:t>según sea el caso</w:t>
      </w:r>
      <w:r>
        <w:rPr>
          <w:rFonts w:ascii="Arial Narrow" w:eastAsiaTheme="minorHAnsi" w:hAnsi="Arial Narrow" w:cs="TimesNewRomanPS-BoldMT"/>
          <w:iCs/>
          <w:sz w:val="18"/>
          <w:lang w:eastAsia="en-US"/>
        </w:rPr>
        <w:t>]</w:t>
      </w:r>
      <w:r w:rsidRPr="00DF5DE4">
        <w:rPr>
          <w:rFonts w:ascii="Arial Narrow" w:eastAsiaTheme="minorHAnsi" w:hAnsi="Arial Narrow" w:cs="TimesNewRomanPS-BoldMT"/>
          <w:iCs/>
          <w:sz w:val="18"/>
          <w:lang w:eastAsia="en-US"/>
        </w:rPr>
        <w:t xml:space="preserve"> </w:t>
      </w:r>
    </w:p>
    <w:p w14:paraId="12BC312B" w14:textId="003D6994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  <w:r w:rsidRPr="00302316">
        <w:rPr>
          <w:rFonts w:ascii="Arial Narrow" w:eastAsiaTheme="minorHAnsi" w:hAnsi="Arial Narrow" w:cs="TimesNewRomanPS-BoldMT"/>
          <w:b/>
          <w:bCs/>
          <w:lang w:eastAsia="en-US"/>
        </w:rPr>
        <w:t>Nombre</w:t>
      </w:r>
    </w:p>
    <w:p w14:paraId="58B70A4C" w14:textId="04CD2D04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  <w:r w:rsidRPr="00302316">
        <w:rPr>
          <w:rFonts w:ascii="Arial Narrow" w:eastAsiaTheme="minorHAnsi" w:hAnsi="Arial Narrow" w:cs="TimesNewRomanPS-BoldMT"/>
          <w:b/>
          <w:bCs/>
          <w:lang w:eastAsia="en-US"/>
        </w:rPr>
        <w:t>Entidad</w:t>
      </w:r>
    </w:p>
    <w:p w14:paraId="0112F0FC" w14:textId="5C992A92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  <w:r w:rsidRPr="00302316">
        <w:rPr>
          <w:rFonts w:ascii="Arial Narrow" w:eastAsiaTheme="minorHAnsi" w:hAnsi="Arial Narrow" w:cs="TimesNewRomanPS-BoldMT"/>
          <w:b/>
          <w:bCs/>
          <w:lang w:eastAsia="en-US"/>
        </w:rPr>
        <w:t>Dirección</w:t>
      </w:r>
    </w:p>
    <w:p w14:paraId="4EB3B230" w14:textId="41FDBA4C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  <w:r w:rsidRPr="00302316">
        <w:rPr>
          <w:rFonts w:ascii="Arial Narrow" w:eastAsiaTheme="minorHAnsi" w:hAnsi="Arial Narrow" w:cs="TimesNewRomanPS-BoldMT"/>
          <w:b/>
          <w:bCs/>
          <w:lang w:eastAsia="en-US"/>
        </w:rPr>
        <w:t>Ciudad</w:t>
      </w:r>
    </w:p>
    <w:p w14:paraId="5EC7AF95" w14:textId="220FFDC8" w:rsidR="004843B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2DA7CBC2" w14:textId="77777777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1940A925" w14:textId="4C9278FD" w:rsidR="004843B6" w:rsidRPr="00DB49D3" w:rsidRDefault="004843B6" w:rsidP="00DB49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i/>
          <w:iCs/>
          <w:lang w:eastAsia="en-US"/>
        </w:rPr>
      </w:pPr>
      <w:r>
        <w:rPr>
          <w:rFonts w:ascii="Arial Narrow" w:eastAsiaTheme="minorHAnsi" w:hAnsi="Arial Narrow" w:cs="TimesNewRomanPS-BoldMT"/>
          <w:b/>
          <w:bCs/>
          <w:lang w:eastAsia="en-US"/>
        </w:rPr>
        <w:t>ASUNTO</w:t>
      </w:r>
      <w:r w:rsidR="00572115">
        <w:rPr>
          <w:rFonts w:ascii="Arial Narrow" w:eastAsiaTheme="minorHAnsi" w:hAnsi="Arial Narrow" w:cs="TimesNewRomanPS-BoldMT"/>
          <w:b/>
          <w:bCs/>
          <w:lang w:eastAsia="en-US"/>
        </w:rPr>
        <w:t>: CONCEPTO</w:t>
      </w:r>
      <w:r w:rsidRPr="00302316">
        <w:rPr>
          <w:rFonts w:ascii="Arial Narrow" w:eastAsiaTheme="minorHAnsi" w:hAnsi="Arial Narrow" w:cs="TimesNewRomanPS-BoldMT"/>
          <w:b/>
          <w:bCs/>
          <w:lang w:eastAsia="en-US"/>
        </w:rPr>
        <w:t xml:space="preserve"> JURIDIC</w:t>
      </w:r>
      <w:r>
        <w:rPr>
          <w:rFonts w:ascii="Arial Narrow" w:eastAsiaTheme="minorHAnsi" w:hAnsi="Arial Narrow" w:cs="TimesNewRomanPS-BoldMT"/>
          <w:b/>
          <w:bCs/>
          <w:lang w:eastAsia="en-US"/>
        </w:rPr>
        <w:t>O</w:t>
      </w:r>
      <w:r w:rsidRPr="00302316">
        <w:rPr>
          <w:rFonts w:ascii="Arial Narrow" w:eastAsiaTheme="minorHAnsi" w:hAnsi="Arial Narrow" w:cs="TimesNewRomanPS-BoldMT"/>
          <w:b/>
          <w:bCs/>
          <w:lang w:eastAsia="en-US"/>
        </w:rPr>
        <w:t>.</w:t>
      </w:r>
      <w:r w:rsidR="00DF5DE4">
        <w:rPr>
          <w:rFonts w:ascii="Arial Narrow" w:eastAsiaTheme="minorHAnsi" w:hAnsi="Arial Narrow" w:cs="TimesNewRomanPS-BoldMT"/>
          <w:b/>
          <w:bCs/>
          <w:lang w:eastAsia="en-US"/>
        </w:rPr>
        <w:t xml:space="preserve"> Nota </w:t>
      </w:r>
      <w:r w:rsidR="00AE5930" w:rsidRPr="00AE5930">
        <w:rPr>
          <w:rFonts w:ascii="Arial Narrow" w:eastAsiaTheme="minorHAnsi" w:hAnsi="Arial Narrow" w:cs="TimesNewRomanPS-BoldMT"/>
          <w:iCs/>
          <w:sz w:val="18"/>
          <w:lang w:eastAsia="en-US"/>
        </w:rPr>
        <w:t>[</w:t>
      </w:r>
      <w:r w:rsidR="00AE5930" w:rsidRPr="00AE5930">
        <w:rPr>
          <w:rFonts w:ascii="Arial Narrow" w:eastAsiaTheme="minorHAnsi" w:hAnsi="Arial Narrow" w:cs="TimesNewRomanPS-BoldMT"/>
          <w:iCs/>
          <w:color w:val="FF0000"/>
          <w:sz w:val="18"/>
          <w:lang w:eastAsia="en-US"/>
        </w:rPr>
        <w:t xml:space="preserve">Descripción breve del asunto a conceptuar; ejemplo </w:t>
      </w:r>
      <w:r w:rsidR="00AE5930" w:rsidRPr="00AE5930">
        <w:rPr>
          <w:rFonts w:ascii="Arial Narrow" w:eastAsiaTheme="minorHAnsi" w:hAnsi="Arial Narrow" w:cs="TimesNewRomanPS-BoldMT"/>
          <w:i/>
          <w:iCs/>
          <w:color w:val="FF0000"/>
          <w:sz w:val="18"/>
          <w:lang w:eastAsia="en-US"/>
        </w:rPr>
        <w:t>Pago por Servicios Ambientales – Beneficiarios del incentivo</w:t>
      </w:r>
      <w:r w:rsidR="00AE5930" w:rsidRPr="00AE5930">
        <w:rPr>
          <w:rFonts w:ascii="Arial Narrow" w:eastAsiaTheme="minorHAnsi" w:hAnsi="Arial Narrow" w:cs="TimesNewRomanPS-BoldMT"/>
          <w:iCs/>
          <w:sz w:val="18"/>
          <w:lang w:eastAsia="en-US"/>
        </w:rPr>
        <w:t>]</w:t>
      </w:r>
      <w:r w:rsidR="00572115" w:rsidRPr="00AE5930">
        <w:rPr>
          <w:rFonts w:ascii="Arial Narrow" w:eastAsiaTheme="minorHAnsi" w:hAnsi="Arial Narrow" w:cs="TimesNewRomanPS-BoldMT"/>
          <w:i/>
          <w:iCs/>
          <w:sz w:val="18"/>
          <w:lang w:eastAsia="en-US"/>
        </w:rPr>
        <w:t xml:space="preserve"> </w:t>
      </w:r>
      <w:r w:rsidR="00572115">
        <w:rPr>
          <w:rFonts w:ascii="Arial Narrow" w:eastAsiaTheme="minorHAnsi" w:hAnsi="Arial Narrow" w:cs="TimesNewRomanPS-BoldMT"/>
          <w:i/>
          <w:iCs/>
          <w:lang w:eastAsia="en-US"/>
        </w:rPr>
        <w:t xml:space="preserve">Radicado No. </w:t>
      </w:r>
      <w:r w:rsidR="00572115" w:rsidRPr="0009488D">
        <w:rPr>
          <w:rFonts w:ascii="Arial Narrow" w:eastAsiaTheme="minorHAnsi" w:hAnsi="Arial Narrow" w:cs="TimesNewRomanPS-BoldMT"/>
          <w:b/>
          <w:i/>
          <w:iCs/>
          <w:lang w:eastAsia="en-US"/>
        </w:rPr>
        <w:t xml:space="preserve">XXXXXXX </w:t>
      </w:r>
      <w:r w:rsidR="00572115">
        <w:rPr>
          <w:rFonts w:ascii="Arial Narrow" w:eastAsiaTheme="minorHAnsi" w:hAnsi="Arial Narrow" w:cs="TimesNewRomanPS-BoldMT"/>
          <w:i/>
          <w:iCs/>
          <w:lang w:eastAsia="en-US"/>
        </w:rPr>
        <w:t xml:space="preserve">de fecha </w:t>
      </w:r>
      <w:r w:rsidR="00572115" w:rsidRPr="0009488D">
        <w:rPr>
          <w:rFonts w:ascii="Arial Narrow" w:eastAsiaTheme="minorHAnsi" w:hAnsi="Arial Narrow" w:cs="TimesNewRomanPS-BoldMT"/>
          <w:b/>
          <w:i/>
          <w:iCs/>
          <w:lang w:eastAsia="en-US"/>
        </w:rPr>
        <w:t>XXXXXXXX</w:t>
      </w:r>
    </w:p>
    <w:p w14:paraId="52056DAC" w14:textId="77777777" w:rsidR="00DB49D3" w:rsidRPr="004843B6" w:rsidRDefault="00DB49D3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lang w:eastAsia="en-US"/>
        </w:rPr>
      </w:pPr>
    </w:p>
    <w:p w14:paraId="60A5B7D9" w14:textId="77777777" w:rsidR="004843B6" w:rsidRPr="00302316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508ADDA4" w14:textId="7537B2D8" w:rsidR="004843B6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>
        <w:rPr>
          <w:rFonts w:ascii="Arial Narrow" w:eastAsiaTheme="minorHAnsi" w:hAnsi="Arial Narrow" w:cs="TimesNewRomanPS-BoldMT"/>
          <w:b/>
          <w:bCs/>
          <w:lang w:eastAsia="en-US"/>
        </w:rPr>
        <w:t xml:space="preserve">Respetado </w:t>
      </w:r>
      <w:r w:rsidR="0010616A">
        <w:rPr>
          <w:rFonts w:ascii="Arial Narrow" w:eastAsiaTheme="minorHAnsi" w:hAnsi="Arial Narrow" w:cs="TimesNewRomanPS-BoldMT"/>
          <w:b/>
          <w:bCs/>
          <w:lang w:eastAsia="en-US"/>
        </w:rPr>
        <w:t>XXXXXX</w:t>
      </w:r>
      <w:r w:rsidR="00572115">
        <w:rPr>
          <w:rFonts w:ascii="Arial Narrow" w:eastAsiaTheme="minorHAnsi" w:hAnsi="Arial Narrow" w:cs="TimesNewRomanPS-BoldMT"/>
          <w:b/>
          <w:bCs/>
          <w:lang w:eastAsia="en-US"/>
        </w:rPr>
        <w:t>:</w:t>
      </w:r>
    </w:p>
    <w:p w14:paraId="2D755D21" w14:textId="77777777" w:rsidR="004843B6" w:rsidRPr="004843B6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0A8276DC" w14:textId="625B512F" w:rsidR="004843B6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 w:rsidRPr="00302316">
        <w:rPr>
          <w:rFonts w:ascii="Arial Narrow" w:eastAsiaTheme="minorHAnsi" w:hAnsi="Arial Narrow" w:cs="TimesNewRomanPS-BoldMT"/>
          <w:lang w:eastAsia="en-US"/>
        </w:rPr>
        <w:t xml:space="preserve">Teniendo en cuenta la consulta presentada mediante el radicado del asunto, nos permitimos plantear las siguientes consideraciones, dejando de presente que en concordancia con lo establecido </w:t>
      </w:r>
      <w:r w:rsidR="00387054" w:rsidRPr="00302316">
        <w:rPr>
          <w:rFonts w:ascii="Arial Narrow" w:eastAsiaTheme="minorHAnsi" w:hAnsi="Arial Narrow" w:cs="TimesNewRomanPS-BoldMT"/>
          <w:lang w:eastAsia="en-US"/>
        </w:rPr>
        <w:t>la Ley 99 de 1993</w:t>
      </w:r>
      <w:r w:rsidR="00387054">
        <w:rPr>
          <w:rFonts w:ascii="Arial Narrow" w:eastAsiaTheme="minorHAnsi" w:hAnsi="Arial Narrow" w:cs="TimesNewRomanPS-BoldMT"/>
          <w:lang w:eastAsia="en-US"/>
        </w:rPr>
        <w:t xml:space="preserve">, </w:t>
      </w:r>
      <w:r w:rsidR="00387054" w:rsidRPr="00302316">
        <w:rPr>
          <w:rFonts w:ascii="Arial Narrow" w:eastAsiaTheme="minorHAnsi" w:hAnsi="Arial Narrow" w:cs="TimesNewRomanPS-BoldMT"/>
          <w:lang w:eastAsia="en-US"/>
        </w:rPr>
        <w:t>el Decreto 3570 de 2011</w:t>
      </w:r>
      <w:r w:rsidR="00387054">
        <w:rPr>
          <w:rFonts w:ascii="Arial Narrow" w:eastAsiaTheme="minorHAnsi" w:hAnsi="Arial Narrow" w:cs="TimesNewRomanPS-BoldMT"/>
          <w:lang w:eastAsia="en-US"/>
        </w:rPr>
        <w:t xml:space="preserve">, </w:t>
      </w:r>
      <w:r w:rsidRPr="00302316">
        <w:rPr>
          <w:rFonts w:ascii="Arial Narrow" w:eastAsiaTheme="minorHAnsi" w:hAnsi="Arial Narrow" w:cs="TimesNewRomanPS-BoldMT"/>
          <w:lang w:eastAsia="en-US"/>
        </w:rPr>
        <w:t>por la Ley 1755 de 2015, y el artículo 1.1.1.1.1 del Decreto 1076 de 2015, la presente consulta será resuelta en abstracto y no se referirá a ningún caso particular o concreto.</w:t>
      </w:r>
    </w:p>
    <w:p w14:paraId="546F75EA" w14:textId="530B87B8" w:rsidR="00387054" w:rsidRDefault="00387054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</w:p>
    <w:p w14:paraId="6AA44E94" w14:textId="2E416D84" w:rsidR="00387054" w:rsidRDefault="00387054" w:rsidP="003870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 w:rsidRPr="005C4400">
        <w:rPr>
          <w:rFonts w:ascii="Arial Narrow" w:eastAsiaTheme="minorHAnsi" w:hAnsi="Arial Narrow" w:cs="TimesNewRomanPS-BoldMT"/>
          <w:b/>
          <w:bCs/>
          <w:lang w:eastAsia="en-US"/>
        </w:rPr>
        <w:t>CONCEPTOS EMITIDOS POR LA OAJ</w:t>
      </w:r>
    </w:p>
    <w:p w14:paraId="66677EFE" w14:textId="75E8DD05" w:rsidR="00387054" w:rsidRDefault="00387054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3C50CFBB" w14:textId="77777777" w:rsidR="00AE5930" w:rsidRDefault="00AE5930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 w:rsidRPr="00AE5930">
        <w:rPr>
          <w:rFonts w:ascii="Arial Narrow" w:eastAsiaTheme="minorHAnsi" w:hAnsi="Arial Narrow" w:cs="TimesNewRomanPS-BoldMT"/>
          <w:bCs/>
          <w:lang w:eastAsia="en-US"/>
        </w:rPr>
        <w:t>XXXXXXXXX</w:t>
      </w:r>
      <w:r>
        <w:rPr>
          <w:rFonts w:ascii="Arial Narrow" w:eastAsiaTheme="minorHAnsi" w:hAnsi="Arial Narrow" w:cs="TimesNewRomanPS-BoldMT"/>
          <w:b/>
          <w:bCs/>
          <w:lang w:eastAsia="en-US"/>
        </w:rPr>
        <w:t xml:space="preserve"> </w:t>
      </w:r>
    </w:p>
    <w:p w14:paraId="1B82C561" w14:textId="4EBBA5D0" w:rsidR="0009488D" w:rsidRPr="00AE5930" w:rsidRDefault="00AE5930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</w:pPr>
      <w:r>
        <w:rPr>
          <w:rFonts w:ascii="Arial Narrow" w:eastAsiaTheme="minorHAnsi" w:hAnsi="Arial Narrow" w:cs="TimesNewRomanPS-BoldMT"/>
          <w:b/>
          <w:bCs/>
          <w:lang w:eastAsia="en-US"/>
        </w:rPr>
        <w:t xml:space="preserve">Nota 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[</w:t>
      </w:r>
      <w:r w:rsidRPr="00AE5930"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  <w:t>Revisión de los pronunciamientos emitidos por la OAJ, relacionados con el tema objeto de consulta (pregunta a secretario ejecutivo)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]</w:t>
      </w:r>
    </w:p>
    <w:p w14:paraId="05468F39" w14:textId="77777777" w:rsidR="00AE5930" w:rsidRDefault="00AE5930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</w:p>
    <w:p w14:paraId="7D5816BE" w14:textId="77777777" w:rsidR="005C4400" w:rsidRPr="005C4400" w:rsidRDefault="005C4400" w:rsidP="005C44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 w:rsidRPr="004843B6">
        <w:rPr>
          <w:rFonts w:ascii="Arial Narrow" w:eastAsiaTheme="minorHAnsi" w:hAnsi="Arial Narrow" w:cs="TimesNewRomanPS-BoldMT"/>
          <w:b/>
          <w:bCs/>
          <w:lang w:eastAsia="en-US"/>
        </w:rPr>
        <w:t>ANTECEDENTES</w:t>
      </w:r>
      <w:r>
        <w:rPr>
          <w:rFonts w:ascii="Arial Narrow" w:eastAsiaTheme="minorHAnsi" w:hAnsi="Arial Narrow" w:cs="TimesNewRomanPS-BoldMT"/>
          <w:b/>
          <w:bCs/>
          <w:lang w:eastAsia="en-US"/>
        </w:rPr>
        <w:t xml:space="preserve"> JURIDICOS</w:t>
      </w:r>
    </w:p>
    <w:p w14:paraId="5BB5E1EB" w14:textId="77777777" w:rsidR="005C4400" w:rsidRDefault="005C4400" w:rsidP="005C44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</w:p>
    <w:p w14:paraId="0CE73CE7" w14:textId="77777777" w:rsidR="00DF5DE4" w:rsidRDefault="00AE5930" w:rsidP="00AE5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>
        <w:rPr>
          <w:rFonts w:ascii="Arial Narrow" w:eastAsiaTheme="minorHAnsi" w:hAnsi="Arial Narrow" w:cs="TimesNewRomanPS-BoldMT"/>
          <w:lang w:eastAsia="en-US"/>
        </w:rPr>
        <w:t xml:space="preserve">XXXXXXXX </w:t>
      </w:r>
    </w:p>
    <w:p w14:paraId="06BD318E" w14:textId="33EE4868" w:rsidR="00AE5930" w:rsidRPr="00AE5930" w:rsidRDefault="00DF5DE4" w:rsidP="00AE5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</w:pPr>
      <w:r w:rsidRPr="00DF5DE4">
        <w:rPr>
          <w:rFonts w:ascii="Arial Narrow" w:eastAsiaTheme="minorHAnsi" w:hAnsi="Arial Narrow" w:cs="TimesNewRomanPS-BoldMT"/>
          <w:b/>
          <w:bCs/>
          <w:lang w:eastAsia="en-US"/>
        </w:rPr>
        <w:t xml:space="preserve">Nota </w:t>
      </w:r>
      <w:r w:rsidR="00AE5930"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[</w:t>
      </w:r>
      <w:r w:rsidR="00AE5930" w:rsidRPr="00AE5930"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  <w:t>Hacer el análisis de antecedentes normativos relacionados con la cons</w:t>
      </w:r>
      <w:r w:rsidR="00AE5930"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  <w:t>ulta o preguntas que nos elevan</w:t>
      </w:r>
      <w:r w:rsidR="00AE5930"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]</w:t>
      </w:r>
    </w:p>
    <w:p w14:paraId="65B493C7" w14:textId="00ADA377" w:rsidR="005C4400" w:rsidRPr="00AE5930" w:rsidRDefault="005C4400" w:rsidP="005C44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</w:p>
    <w:p w14:paraId="24635374" w14:textId="77777777" w:rsidR="0009488D" w:rsidRPr="0009488D" w:rsidRDefault="0009488D" w:rsidP="005C44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lang w:eastAsia="en-US"/>
        </w:rPr>
      </w:pPr>
    </w:p>
    <w:p w14:paraId="5E62770F" w14:textId="7E3B8243" w:rsidR="004843B6" w:rsidRDefault="004843B6" w:rsidP="004843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 w:rsidRPr="003E4553">
        <w:rPr>
          <w:rFonts w:ascii="Arial Narrow" w:eastAsiaTheme="minorHAnsi" w:hAnsi="Arial Narrow" w:cs="TimesNewRomanPS-BoldMT"/>
          <w:b/>
          <w:bCs/>
          <w:lang w:eastAsia="en-US"/>
        </w:rPr>
        <w:t>ASUNTO A TRATAR:</w:t>
      </w:r>
    </w:p>
    <w:p w14:paraId="1097606C" w14:textId="785BA1D1" w:rsidR="004843B6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21A27247" w14:textId="199369BC" w:rsidR="00DF5DE4" w:rsidRPr="00DF5DE4" w:rsidRDefault="00DF5DE4" w:rsidP="008449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Cs/>
          <w:lang w:eastAsia="en-US"/>
        </w:rPr>
      </w:pPr>
      <w:r w:rsidRPr="00DF5DE4">
        <w:rPr>
          <w:rFonts w:ascii="Arial Narrow" w:eastAsiaTheme="minorHAnsi" w:hAnsi="Arial Narrow" w:cs="TimesNewRomanPS-BoldMT"/>
          <w:bCs/>
          <w:lang w:eastAsia="en-US"/>
        </w:rPr>
        <w:t xml:space="preserve">XXXXXXXXX </w:t>
      </w:r>
    </w:p>
    <w:p w14:paraId="205A635F" w14:textId="4FE8661E" w:rsidR="00DF5DE4" w:rsidRPr="00DB49D3" w:rsidRDefault="00DF5DE4" w:rsidP="008449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 w:rsidRPr="00DF5DE4">
        <w:rPr>
          <w:rFonts w:ascii="Arial Narrow" w:eastAsiaTheme="minorHAnsi" w:hAnsi="Arial Narrow" w:cs="TimesNewRomanPS-BoldMT"/>
          <w:b/>
          <w:bCs/>
          <w:lang w:eastAsia="en-US"/>
        </w:rPr>
        <w:t xml:space="preserve">Nota 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[</w:t>
      </w:r>
      <w:r w:rsidRPr="00DF5DE4"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  <w:t>Transcripción de todas las preguntas que nos elevan - los Ejemplo ¿Cuáles son los criterios jurídicos para acreditar las diferentes calidades para constituirse como beneficiario incentivo de Pago por Servicios Ambientales?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]</w:t>
      </w:r>
    </w:p>
    <w:p w14:paraId="4CF3CC7F" w14:textId="77777777" w:rsidR="004843B6" w:rsidRPr="00DB49D3" w:rsidRDefault="004843B6" w:rsidP="00484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3D37AA2B" w14:textId="60C48C99" w:rsidR="004843B6" w:rsidRDefault="00DB49D3" w:rsidP="004843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 w:rsidRPr="00DB49D3">
        <w:rPr>
          <w:rFonts w:ascii="Arial Narrow" w:eastAsiaTheme="minorHAnsi" w:hAnsi="Arial Narrow" w:cs="TimesNewRomanPS-BoldMT"/>
          <w:b/>
          <w:bCs/>
          <w:lang w:eastAsia="en-US"/>
        </w:rPr>
        <w:t xml:space="preserve">CONSIDERACIONES </w:t>
      </w:r>
      <w:r w:rsidR="00387054">
        <w:rPr>
          <w:rFonts w:ascii="Arial Narrow" w:eastAsiaTheme="minorHAnsi" w:hAnsi="Arial Narrow" w:cs="TimesNewRomanPS-BoldMT"/>
          <w:b/>
          <w:bCs/>
          <w:lang w:eastAsia="en-US"/>
        </w:rPr>
        <w:t>JURIDICAS</w:t>
      </w:r>
    </w:p>
    <w:p w14:paraId="3C22D012" w14:textId="77777777" w:rsidR="0009488D" w:rsidRDefault="0009488D" w:rsidP="0009488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523966AD" w14:textId="77777777" w:rsidR="00DF5DE4" w:rsidRDefault="00DF5DE4" w:rsidP="00DF5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>
        <w:rPr>
          <w:rFonts w:ascii="Arial Narrow" w:eastAsiaTheme="minorHAnsi" w:hAnsi="Arial Narrow" w:cs="TimesNewRomanPS-BoldMT"/>
          <w:lang w:eastAsia="en-US"/>
        </w:rPr>
        <w:t xml:space="preserve">XXXXXXXX </w:t>
      </w:r>
    </w:p>
    <w:p w14:paraId="7F24DB34" w14:textId="454010B3" w:rsidR="00DF5DE4" w:rsidRPr="00AE5930" w:rsidRDefault="00DF5DE4" w:rsidP="00DF5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</w:pPr>
      <w:r w:rsidRPr="00DF5DE4">
        <w:rPr>
          <w:rFonts w:ascii="Arial Narrow" w:eastAsiaTheme="minorHAnsi" w:hAnsi="Arial Narrow" w:cs="TimesNewRomanPS-BoldMT"/>
          <w:b/>
          <w:bCs/>
          <w:lang w:eastAsia="en-US"/>
        </w:rPr>
        <w:t xml:space="preserve">Nota 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[</w:t>
      </w:r>
      <w:r w:rsidRPr="00DF5DE4"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  <w:t>Desarrollo completo de la consulta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]</w:t>
      </w:r>
    </w:p>
    <w:p w14:paraId="36176F21" w14:textId="07D98E30" w:rsidR="00C01FEB" w:rsidRDefault="00C01FEB" w:rsidP="00C01FEB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40308C39" w14:textId="77777777" w:rsidR="00DF5DE4" w:rsidRPr="00DB49D3" w:rsidRDefault="00DF5DE4" w:rsidP="00C01FEB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2AA154FE" w14:textId="763BABE6" w:rsidR="004843B6" w:rsidRDefault="00DB49D3" w:rsidP="004843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  <w:r w:rsidRPr="00DB49D3">
        <w:rPr>
          <w:rFonts w:ascii="Arial Narrow" w:eastAsiaTheme="minorHAnsi" w:hAnsi="Arial Narrow" w:cs="TimesNewRomanPS-BoldMT"/>
          <w:b/>
          <w:bCs/>
          <w:lang w:eastAsia="en-US"/>
        </w:rPr>
        <w:t>CONCLUSIONES</w:t>
      </w:r>
    </w:p>
    <w:p w14:paraId="6A3E7C15" w14:textId="77777777" w:rsidR="00DF5DE4" w:rsidRPr="00DF5DE4" w:rsidRDefault="00DF5DE4" w:rsidP="00DF5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74B18213" w14:textId="77777777" w:rsidR="00DF5DE4" w:rsidRDefault="00DF5DE4" w:rsidP="00DF5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>
        <w:rPr>
          <w:rFonts w:ascii="Arial Narrow" w:eastAsiaTheme="minorHAnsi" w:hAnsi="Arial Narrow" w:cs="TimesNewRomanPS-BoldMT"/>
          <w:lang w:eastAsia="en-US"/>
        </w:rPr>
        <w:t xml:space="preserve">XXXXXXXX </w:t>
      </w:r>
    </w:p>
    <w:p w14:paraId="58D8156D" w14:textId="7BF45E5A" w:rsidR="00DF5DE4" w:rsidRPr="00AE5930" w:rsidRDefault="00DF5DE4" w:rsidP="00DF5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</w:pPr>
      <w:r w:rsidRPr="00DF5DE4">
        <w:rPr>
          <w:rFonts w:ascii="Arial Narrow" w:eastAsiaTheme="minorHAnsi" w:hAnsi="Arial Narrow" w:cs="TimesNewRomanPS-BoldMT"/>
          <w:b/>
          <w:bCs/>
          <w:lang w:eastAsia="en-US"/>
        </w:rPr>
        <w:t xml:space="preserve">Nota 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[</w:t>
      </w:r>
      <w:r w:rsidRPr="00DF5DE4">
        <w:rPr>
          <w:rFonts w:ascii="Arial Narrow" w:eastAsiaTheme="minorHAnsi" w:hAnsi="Arial Narrow" w:cs="TimesNewRomanPS-BoldMT"/>
          <w:b/>
          <w:bCs/>
          <w:color w:val="FF0000"/>
          <w:sz w:val="18"/>
          <w:lang w:eastAsia="en-US"/>
        </w:rPr>
        <w:t>Párrafo especifico y concreto que resuma la postura del ministerio respecto de la consulta</w:t>
      </w:r>
      <w:r w:rsidRPr="00AE5930">
        <w:rPr>
          <w:rFonts w:ascii="Arial Narrow" w:eastAsiaTheme="minorHAnsi" w:hAnsi="Arial Narrow" w:cs="TimesNewRomanPS-BoldMT"/>
          <w:b/>
          <w:bCs/>
          <w:sz w:val="18"/>
          <w:lang w:eastAsia="en-US"/>
        </w:rPr>
        <w:t>]</w:t>
      </w:r>
    </w:p>
    <w:p w14:paraId="7E752E41" w14:textId="385F8A0C" w:rsidR="004548E3" w:rsidRDefault="004548E3" w:rsidP="00DF5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3AF2F22F" w14:textId="49A27207" w:rsidR="009B2FE6" w:rsidRPr="006672F8" w:rsidRDefault="006672F8" w:rsidP="006672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>
        <w:rPr>
          <w:rFonts w:ascii="Arial Narrow" w:eastAsiaTheme="minorHAnsi" w:hAnsi="Arial Narrow" w:cs="TimesNewRomanPS-BoldMT"/>
          <w:lang w:eastAsia="en-US"/>
        </w:rPr>
        <w:lastRenderedPageBreak/>
        <w:t xml:space="preserve">El presente concepto se expide a solicitud de </w:t>
      </w:r>
      <w:r w:rsidR="0010616A">
        <w:rPr>
          <w:rFonts w:ascii="Arial Narrow" w:eastAsiaTheme="minorHAnsi" w:hAnsi="Arial Narrow" w:cs="TimesNewRomanPS-BoldMT"/>
          <w:lang w:eastAsia="en-US"/>
        </w:rPr>
        <w:t xml:space="preserve">XXXXXX </w:t>
      </w:r>
      <w:r w:rsidRPr="006672F8">
        <w:rPr>
          <w:rFonts w:ascii="Arial Narrow" w:eastAsiaTheme="minorHAnsi" w:hAnsi="Arial Narrow" w:cs="TimesNewRomanPS-BoldMT"/>
          <w:lang w:eastAsia="en-US"/>
        </w:rPr>
        <w:t>y con sujeción a lo consagrado en el artículo 28 de</w:t>
      </w:r>
      <w:r>
        <w:rPr>
          <w:rFonts w:ascii="Arial Narrow" w:eastAsiaTheme="minorHAnsi" w:hAnsi="Arial Narrow" w:cs="TimesNewRomanPS-BoldMT"/>
          <w:lang w:eastAsia="en-US"/>
        </w:rPr>
        <w:t xml:space="preserve"> </w:t>
      </w:r>
      <w:r w:rsidRPr="006672F8">
        <w:rPr>
          <w:rFonts w:ascii="Arial Narrow" w:eastAsiaTheme="minorHAnsi" w:hAnsi="Arial Narrow" w:cs="TimesNewRomanPS-BoldMT"/>
          <w:lang w:eastAsia="en-US"/>
        </w:rPr>
        <w:t>la Ley 1755 de 2015</w:t>
      </w:r>
      <w:r>
        <w:rPr>
          <w:rFonts w:ascii="Arial Narrow" w:eastAsiaTheme="minorHAnsi" w:hAnsi="Arial Narrow" w:cs="TimesNewRomanPS-BoldMT"/>
          <w:lang w:eastAsia="en-US"/>
        </w:rPr>
        <w:t xml:space="preserve"> el que reza: “</w:t>
      </w:r>
      <w:r w:rsidRPr="006672F8">
        <w:rPr>
          <w:rFonts w:ascii="Arial Narrow" w:eastAsiaTheme="minorHAnsi" w:hAnsi="Arial Narrow" w:cs="TimesNewRomanPS-BoldMT"/>
          <w:i/>
          <w:iCs/>
          <w:lang w:eastAsia="en-US"/>
        </w:rPr>
        <w:t>Salvo disposición legal en contrario, los conceptos emitidos por las autoridades como respuestas a peticiones realizadas en ejercicio del derecho a formular consultas no serán de obligatorio cumplimiento o ejecución</w:t>
      </w:r>
      <w:r>
        <w:rPr>
          <w:rFonts w:ascii="Arial Narrow" w:eastAsiaTheme="minorHAnsi" w:hAnsi="Arial Narrow" w:cs="TimesNewRomanPS-BoldMT"/>
          <w:i/>
          <w:iCs/>
          <w:lang w:eastAsia="en-US"/>
        </w:rPr>
        <w:t>”</w:t>
      </w:r>
      <w:r w:rsidRPr="006672F8">
        <w:rPr>
          <w:rFonts w:ascii="Arial Narrow" w:eastAsiaTheme="minorHAnsi" w:hAnsi="Arial Narrow" w:cs="TimesNewRomanPS-BoldMT"/>
          <w:i/>
          <w:iCs/>
          <w:lang w:eastAsia="en-US"/>
        </w:rPr>
        <w:t>.</w:t>
      </w:r>
    </w:p>
    <w:p w14:paraId="5F84233D" w14:textId="77777777" w:rsidR="006672F8" w:rsidRPr="006672F8" w:rsidRDefault="006672F8" w:rsidP="006672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i/>
          <w:iCs/>
          <w:lang w:eastAsia="en-US"/>
        </w:rPr>
      </w:pPr>
    </w:p>
    <w:p w14:paraId="26EB84C6" w14:textId="34516B9C" w:rsidR="009B2FE6" w:rsidRDefault="009B2FE6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</w:p>
    <w:p w14:paraId="65D4AE01" w14:textId="6C815CBC" w:rsidR="009B2FE6" w:rsidRDefault="009B2FE6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  <w:r>
        <w:rPr>
          <w:rFonts w:ascii="Arial Narrow" w:eastAsiaTheme="minorHAnsi" w:hAnsi="Arial Narrow" w:cs="TimesNewRomanPS-BoldMT"/>
          <w:lang w:eastAsia="en-US"/>
        </w:rPr>
        <w:t>Atentamente,</w:t>
      </w:r>
    </w:p>
    <w:p w14:paraId="466FDF85" w14:textId="77777777" w:rsidR="00572115" w:rsidRDefault="00572115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lang w:eastAsia="en-US"/>
        </w:rPr>
      </w:pPr>
    </w:p>
    <w:p w14:paraId="0EBCAE90" w14:textId="77777777" w:rsidR="00572115" w:rsidRDefault="00572115" w:rsidP="009B2FE6">
      <w:pPr>
        <w:pStyle w:val="Default"/>
        <w:rPr>
          <w:rFonts w:ascii="Arial Narrow" w:hAnsi="Arial Narrow" w:cs="TimesNewRomanPS-BoldMT"/>
          <w:color w:val="auto"/>
          <w:sz w:val="22"/>
          <w:szCs w:val="22"/>
        </w:rPr>
      </w:pPr>
      <w:bookmarkStart w:id="0" w:name="_GoBack"/>
      <w:bookmarkEnd w:id="0"/>
    </w:p>
    <w:p w14:paraId="77FD4165" w14:textId="77777777" w:rsidR="0010616A" w:rsidRDefault="0010616A" w:rsidP="009B2FE6">
      <w:pPr>
        <w:pStyle w:val="Default"/>
        <w:rPr>
          <w:rFonts w:ascii="Arial Narrow" w:hAnsi="Arial Narrow" w:cs="TimesNewRomanPS-BoldMT"/>
          <w:color w:val="auto"/>
          <w:sz w:val="22"/>
          <w:szCs w:val="22"/>
        </w:rPr>
      </w:pPr>
    </w:p>
    <w:p w14:paraId="3EA7209A" w14:textId="4D2F73FB" w:rsidR="009B2FE6" w:rsidRPr="00700BC1" w:rsidRDefault="00700BC1" w:rsidP="009B2FE6">
      <w:pPr>
        <w:pStyle w:val="Default"/>
        <w:rPr>
          <w:rFonts w:ascii="Arial Narrow" w:hAnsi="Arial Narrow"/>
          <w:color w:val="FF0000"/>
          <w:sz w:val="22"/>
          <w:szCs w:val="22"/>
        </w:rPr>
      </w:pPr>
      <w:r w:rsidRPr="00700BC1">
        <w:rPr>
          <w:rFonts w:ascii="Arial Narrow" w:hAnsi="Arial Narrow"/>
          <w:b/>
          <w:bCs/>
          <w:color w:val="FF0000"/>
          <w:sz w:val="22"/>
          <w:szCs w:val="22"/>
        </w:rPr>
        <w:t>XXXXXXX XXXXX XXXX</w:t>
      </w:r>
    </w:p>
    <w:p w14:paraId="538E6E60" w14:textId="1B6680B9" w:rsidR="009B2FE6" w:rsidRDefault="009B2FE6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B2FE6">
        <w:rPr>
          <w:rFonts w:ascii="Arial Narrow" w:hAnsi="Arial Narrow"/>
        </w:rPr>
        <w:t>Jefe Oficina Asesora Jurídica</w:t>
      </w:r>
    </w:p>
    <w:p w14:paraId="77817073" w14:textId="77777777" w:rsidR="00572115" w:rsidRDefault="00572115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</w:p>
    <w:p w14:paraId="479EEE8D" w14:textId="4609DC6E" w:rsidR="009B2FE6" w:rsidRPr="009B2FE6" w:rsidRDefault="009B2FE6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  <w:r w:rsidRPr="009B2FE6">
        <w:rPr>
          <w:rFonts w:ascii="Arial Narrow" w:eastAsiaTheme="minorHAnsi" w:hAnsi="Arial Narrow" w:cs="TimesNewRomanPS-BoldMT"/>
          <w:sz w:val="16"/>
          <w:szCs w:val="16"/>
          <w:lang w:eastAsia="en-US"/>
        </w:rPr>
        <w:t xml:space="preserve">Proyectó: </w:t>
      </w:r>
      <w:r w:rsidR="00AE5930">
        <w:rPr>
          <w:rFonts w:ascii="Arial Narrow" w:eastAsiaTheme="minorHAnsi" w:hAnsi="Arial Narrow" w:cs="TimesNewRomanPS-BoldMT"/>
          <w:sz w:val="16"/>
          <w:szCs w:val="16"/>
          <w:lang w:eastAsia="en-US"/>
        </w:rPr>
        <w:tab/>
      </w:r>
      <w:r w:rsidR="0010616A" w:rsidRPr="0010616A">
        <w:rPr>
          <w:rFonts w:ascii="Arial Narrow" w:eastAsiaTheme="minorHAnsi" w:hAnsi="Arial Narrow" w:cs="TimesNewRomanPS-BoldMT"/>
          <w:b/>
          <w:sz w:val="16"/>
          <w:szCs w:val="16"/>
          <w:lang w:eastAsia="en-US"/>
        </w:rPr>
        <w:t>Nombre y apellidos completos de quien proyecta el concepto</w:t>
      </w:r>
      <w:r w:rsidR="00700BC1">
        <w:rPr>
          <w:rFonts w:ascii="Arial Narrow" w:eastAsiaTheme="minorHAnsi" w:hAnsi="Arial Narrow" w:cs="TimesNewRomanPS-BoldMT"/>
          <w:b/>
          <w:sz w:val="16"/>
          <w:szCs w:val="16"/>
          <w:lang w:eastAsia="en-US"/>
        </w:rPr>
        <w:t xml:space="preserve"> – </w:t>
      </w:r>
      <w:r w:rsidR="00700BC1" w:rsidRPr="00DB7955">
        <w:rPr>
          <w:rFonts w:ascii="Arial Narrow" w:eastAsiaTheme="minorHAnsi" w:hAnsi="Arial Narrow" w:cs="TimesNewRomanPS-BoldMT"/>
          <w:b/>
          <w:sz w:val="16"/>
          <w:szCs w:val="16"/>
          <w:lang w:eastAsia="en-US"/>
        </w:rPr>
        <w:t xml:space="preserve">Cargo </w:t>
      </w:r>
    </w:p>
    <w:p w14:paraId="78833D8B" w14:textId="17F9F5AB" w:rsidR="00700BC1" w:rsidRDefault="009B2FE6" w:rsidP="009B2F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  <w:r>
        <w:rPr>
          <w:rFonts w:ascii="Arial Narrow" w:eastAsiaTheme="minorHAnsi" w:hAnsi="Arial Narrow" w:cs="TimesNewRomanPS-BoldMT"/>
          <w:sz w:val="16"/>
          <w:szCs w:val="16"/>
          <w:lang w:eastAsia="en-US"/>
        </w:rPr>
        <w:t xml:space="preserve">Reviso: </w:t>
      </w:r>
      <w:r w:rsidR="00AE5930">
        <w:rPr>
          <w:rFonts w:ascii="Arial Narrow" w:eastAsiaTheme="minorHAnsi" w:hAnsi="Arial Narrow" w:cs="TimesNewRomanPS-BoldMT"/>
          <w:sz w:val="16"/>
          <w:szCs w:val="16"/>
          <w:lang w:eastAsia="en-US"/>
        </w:rPr>
        <w:tab/>
      </w:r>
      <w:r w:rsidR="0010616A" w:rsidRPr="0010616A">
        <w:rPr>
          <w:rFonts w:ascii="Arial Narrow" w:eastAsiaTheme="minorHAnsi" w:hAnsi="Arial Narrow" w:cs="TimesNewRomanPS-BoldMT"/>
          <w:b/>
          <w:sz w:val="16"/>
          <w:szCs w:val="16"/>
          <w:lang w:eastAsia="en-US"/>
        </w:rPr>
        <w:t>Nombres y apellidos completos de quien o quienes revisan el concepto</w:t>
      </w:r>
      <w:r>
        <w:rPr>
          <w:rFonts w:ascii="Arial Narrow" w:eastAsiaTheme="minorHAnsi" w:hAnsi="Arial Narrow" w:cs="TimesNewRomanPS-BoldMT"/>
          <w:sz w:val="16"/>
          <w:szCs w:val="16"/>
          <w:lang w:eastAsia="en-US"/>
        </w:rPr>
        <w:t xml:space="preserve"> </w:t>
      </w:r>
      <w:r w:rsidR="00700BC1">
        <w:rPr>
          <w:rFonts w:ascii="Arial Narrow" w:eastAsiaTheme="minorHAnsi" w:hAnsi="Arial Narrow" w:cs="TimesNewRomanPS-BoldMT"/>
          <w:sz w:val="16"/>
          <w:szCs w:val="16"/>
          <w:lang w:eastAsia="en-US"/>
        </w:rPr>
        <w:t xml:space="preserve">– </w:t>
      </w:r>
      <w:r w:rsidR="00700BC1" w:rsidRPr="00DB7955">
        <w:rPr>
          <w:rFonts w:ascii="Arial Narrow" w:eastAsiaTheme="minorHAnsi" w:hAnsi="Arial Narrow" w:cs="TimesNewRomanPS-BoldMT"/>
          <w:b/>
          <w:sz w:val="16"/>
          <w:szCs w:val="16"/>
          <w:lang w:eastAsia="en-US"/>
        </w:rPr>
        <w:t>Cargo</w:t>
      </w:r>
      <w:r w:rsidR="00700BC1" w:rsidRPr="00DB7955">
        <w:rPr>
          <w:rFonts w:ascii="Arial Narrow" w:eastAsiaTheme="minorHAnsi" w:hAnsi="Arial Narrow" w:cs="TimesNewRomanPS-BoldMT"/>
          <w:sz w:val="16"/>
          <w:szCs w:val="16"/>
          <w:lang w:eastAsia="en-US"/>
        </w:rPr>
        <w:t xml:space="preserve"> </w:t>
      </w:r>
    </w:p>
    <w:p w14:paraId="38834F30" w14:textId="77777777" w:rsidR="00700BC1" w:rsidRPr="00700BC1" w:rsidRDefault="00700BC1" w:rsidP="00700BC1">
      <w:pPr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</w:p>
    <w:p w14:paraId="2A2E9555" w14:textId="0CE5A5B5" w:rsidR="00700BC1" w:rsidRDefault="00700BC1" w:rsidP="00700BC1">
      <w:pPr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</w:p>
    <w:p w14:paraId="6112D90F" w14:textId="6DE51104" w:rsidR="00700BC1" w:rsidRDefault="00700BC1" w:rsidP="00700BC1">
      <w:pPr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</w:p>
    <w:p w14:paraId="625BBA07" w14:textId="4A90FF1E" w:rsidR="004548E3" w:rsidRPr="00700BC1" w:rsidRDefault="00700BC1" w:rsidP="00700BC1">
      <w:pPr>
        <w:tabs>
          <w:tab w:val="left" w:pos="3870"/>
        </w:tabs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  <w:r>
        <w:rPr>
          <w:rFonts w:ascii="Arial Narrow" w:eastAsiaTheme="minorHAnsi" w:hAnsi="Arial Narrow" w:cs="TimesNewRomanPS-BoldMT"/>
          <w:sz w:val="16"/>
          <w:szCs w:val="16"/>
          <w:lang w:eastAsia="en-US"/>
        </w:rPr>
        <w:tab/>
      </w:r>
    </w:p>
    <w:sectPr w:rsidR="004548E3" w:rsidRPr="00700BC1" w:rsidSect="00AE5930">
      <w:headerReference w:type="default" r:id="rId8"/>
      <w:footerReference w:type="default" r:id="rId9"/>
      <w:pgSz w:w="12240" w:h="15840" w:code="1"/>
      <w:pgMar w:top="1418" w:right="1418" w:bottom="1418" w:left="1418" w:header="113" w:footer="119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7F0BC" w14:textId="77777777" w:rsidR="003E3F7A" w:rsidRDefault="003E3F7A">
      <w:pPr>
        <w:spacing w:after="0" w:line="240" w:lineRule="auto"/>
      </w:pPr>
      <w:r>
        <w:separator/>
      </w:r>
    </w:p>
  </w:endnote>
  <w:endnote w:type="continuationSeparator" w:id="0">
    <w:p w14:paraId="69AF11C3" w14:textId="77777777" w:rsidR="003E3F7A" w:rsidRDefault="003E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97575"/>
      <w:docPartObj>
        <w:docPartGallery w:val="Page Numbers (Bottom of Page)"/>
        <w:docPartUnique/>
      </w:docPartObj>
    </w:sdtPr>
    <w:sdtEndPr/>
    <w:sdtContent>
      <w:p w14:paraId="7D9C2DA4" w14:textId="621AAEC2" w:rsidR="00700BC1" w:rsidRPr="00A93270" w:rsidRDefault="00700BC1">
        <w:pPr>
          <w:pStyle w:val="Piedepgina"/>
          <w:jc w:val="right"/>
          <w:rPr>
            <w:sz w:val="14"/>
          </w:rPr>
        </w:pPr>
      </w:p>
      <w:p w14:paraId="222793DB" w14:textId="77777777" w:rsidR="00700BC1" w:rsidRPr="002F32A6" w:rsidRDefault="00700BC1" w:rsidP="00700BC1">
        <w:pPr>
          <w:pStyle w:val="Piedepgina"/>
          <w:tabs>
            <w:tab w:val="left" w:pos="3555"/>
          </w:tabs>
          <w:rPr>
            <w:sz w:val="18"/>
            <w:szCs w:val="18"/>
          </w:rPr>
        </w:pPr>
        <w:r w:rsidRPr="002F32A6">
          <w:rPr>
            <w:sz w:val="18"/>
            <w:szCs w:val="18"/>
          </w:rPr>
          <w:t xml:space="preserve">Calle 37 No. 8 – 40 </w:t>
        </w:r>
      </w:p>
      <w:p w14:paraId="3FBB5877" w14:textId="6BDD50A2" w:rsidR="00700BC1" w:rsidRPr="00700BC1" w:rsidRDefault="00700BC1" w:rsidP="00700BC1">
        <w:pPr>
          <w:pStyle w:val="Piedepgina"/>
          <w:rPr>
            <w:rFonts w:asciiTheme="minorHAnsi" w:hAnsiTheme="minorHAnsi" w:cstheme="minorHAnsi"/>
            <w:sz w:val="18"/>
          </w:rPr>
        </w:pPr>
        <w:r>
          <w:rPr>
            <w:sz w:val="18"/>
            <w:szCs w:val="18"/>
          </w:rPr>
          <w:t>Conmutador +57 601</w:t>
        </w:r>
        <w:r w:rsidRPr="002F32A6">
          <w:rPr>
            <w:sz w:val="18"/>
            <w:szCs w:val="18"/>
          </w:rPr>
          <w:t>3323400</w:t>
        </w:r>
        <w:r w:rsidRPr="00700BC1">
          <w:t xml:space="preserve"> </w:t>
        </w:r>
        <w:r>
          <w:tab/>
        </w:r>
        <w:r>
          <w:tab/>
        </w:r>
        <w:r w:rsidRPr="00700BC1">
          <w:rPr>
            <w:rFonts w:asciiTheme="minorHAnsi" w:hAnsiTheme="minorHAnsi" w:cstheme="minorHAnsi"/>
            <w:sz w:val="18"/>
          </w:rPr>
          <w:fldChar w:fldCharType="begin"/>
        </w:r>
        <w:r w:rsidRPr="00700BC1">
          <w:rPr>
            <w:rFonts w:asciiTheme="minorHAnsi" w:hAnsiTheme="minorHAnsi" w:cstheme="minorHAnsi"/>
            <w:sz w:val="18"/>
          </w:rPr>
          <w:instrText>PAGE   \* MERGEFORMAT</w:instrText>
        </w:r>
        <w:r w:rsidRPr="00700BC1">
          <w:rPr>
            <w:rFonts w:asciiTheme="minorHAnsi" w:hAnsiTheme="minorHAnsi" w:cstheme="minorHAnsi"/>
            <w:sz w:val="18"/>
          </w:rPr>
          <w:fldChar w:fldCharType="separate"/>
        </w:r>
        <w:r w:rsidR="00DB7955" w:rsidRPr="00DB7955">
          <w:rPr>
            <w:rFonts w:asciiTheme="minorHAnsi" w:hAnsiTheme="minorHAnsi" w:cstheme="minorHAnsi"/>
            <w:noProof/>
            <w:sz w:val="18"/>
            <w:lang w:val="es-ES"/>
          </w:rPr>
          <w:t>2</w:t>
        </w:r>
        <w:r w:rsidRPr="00700BC1">
          <w:rPr>
            <w:rFonts w:asciiTheme="minorHAnsi" w:hAnsiTheme="minorHAnsi" w:cstheme="minorHAnsi"/>
            <w:sz w:val="18"/>
          </w:rPr>
          <w:fldChar w:fldCharType="end"/>
        </w:r>
      </w:p>
      <w:p w14:paraId="72030609" w14:textId="77777777" w:rsidR="00700BC1" w:rsidRPr="002F32A6" w:rsidRDefault="003E3F7A" w:rsidP="00700BC1">
        <w:pPr>
          <w:pStyle w:val="Piedepgina"/>
          <w:tabs>
            <w:tab w:val="left" w:pos="3555"/>
          </w:tabs>
          <w:rPr>
            <w:sz w:val="18"/>
            <w:szCs w:val="18"/>
          </w:rPr>
        </w:pPr>
        <w:hyperlink r:id="rId1" w:history="1">
          <w:r w:rsidR="00700BC1" w:rsidRPr="002F32A6">
            <w:rPr>
              <w:rStyle w:val="Hipervnculo"/>
              <w:sz w:val="18"/>
              <w:szCs w:val="18"/>
            </w:rPr>
            <w:t>www.minambiente.gov.co</w:t>
          </w:r>
        </w:hyperlink>
      </w:p>
      <w:p w14:paraId="2A0D36D5" w14:textId="790B6A2C" w:rsidR="00700BC1" w:rsidRDefault="00700BC1" w:rsidP="00700BC1">
        <w:pPr>
          <w:pStyle w:val="Piedepgina"/>
        </w:pPr>
        <w:r w:rsidRPr="002F32A6">
          <w:rPr>
            <w:sz w:val="18"/>
            <w:szCs w:val="18"/>
          </w:rPr>
          <w:t>Bogotá, Colombia</w:t>
        </w:r>
      </w:p>
    </w:sdtContent>
  </w:sdt>
  <w:p w14:paraId="274FFD2E" w14:textId="12F25701" w:rsidR="003463D1" w:rsidRPr="00FE752B" w:rsidRDefault="003E3F7A" w:rsidP="00700BC1">
    <w:pPr>
      <w:pStyle w:val="Piedepgina"/>
      <w:rPr>
        <w:sz w:val="18"/>
        <w:szCs w:val="18"/>
      </w:rPr>
    </w:pPr>
  </w:p>
  <w:p w14:paraId="76006A59" w14:textId="77777777" w:rsidR="00FE752B" w:rsidRPr="00FE752B" w:rsidRDefault="00FE752B" w:rsidP="00700BC1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8BCD" w14:textId="77777777" w:rsidR="003E3F7A" w:rsidRDefault="003E3F7A">
      <w:pPr>
        <w:spacing w:after="0" w:line="240" w:lineRule="auto"/>
      </w:pPr>
      <w:r>
        <w:separator/>
      </w:r>
    </w:p>
  </w:footnote>
  <w:footnote w:type="continuationSeparator" w:id="0">
    <w:p w14:paraId="7F48E212" w14:textId="77777777" w:rsidR="003E3F7A" w:rsidRDefault="003E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F965" w14:textId="10BCF12B" w:rsidR="003463D1" w:rsidRDefault="003E3F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</w:p>
  <w:tbl>
    <w:tblPr>
      <w:tblW w:w="935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4933"/>
      <w:gridCol w:w="1843"/>
    </w:tblGrid>
    <w:tr w:rsidR="00FE2E9A" w:rsidRPr="00700BC1" w14:paraId="17A3F363" w14:textId="77777777" w:rsidTr="00FE2E9A">
      <w:trPr>
        <w:cantSplit/>
        <w:trHeight w:val="313"/>
      </w:trPr>
      <w:tc>
        <w:tcPr>
          <w:tcW w:w="2581" w:type="dxa"/>
          <w:vMerge w:val="restart"/>
          <w:shd w:val="clear" w:color="auto" w:fill="auto"/>
          <w:vAlign w:val="center"/>
        </w:tcPr>
        <w:p w14:paraId="45A132EF" w14:textId="77777777" w:rsidR="00FE2E9A" w:rsidRPr="00700BC1" w:rsidRDefault="00FE2E9A" w:rsidP="00FE2E9A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700BC1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</w:tcPr>
        <w:p w14:paraId="542BDACE" w14:textId="1C2224A9" w:rsidR="00FE2E9A" w:rsidRPr="00700BC1" w:rsidRDefault="00700BC1" w:rsidP="00FE2E9A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700BC1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t xml:space="preserve">CONCEPTO JURÍDICO 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317604D3" w14:textId="77777777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700BC1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</w:rPr>
            <w:drawing>
              <wp:inline distT="0" distB="0" distL="0" distR="0" wp14:anchorId="067B19F1" wp14:editId="3B9EE115">
                <wp:extent cx="1047188" cy="326289"/>
                <wp:effectExtent l="0" t="0" r="63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E2E9A" w:rsidRPr="00700BC1" w14:paraId="61DC7983" w14:textId="77777777" w:rsidTr="00FE2E9A">
      <w:trPr>
        <w:cantSplit/>
        <w:trHeight w:val="316"/>
      </w:trPr>
      <w:tc>
        <w:tcPr>
          <w:tcW w:w="2581" w:type="dxa"/>
          <w:vMerge/>
          <w:vAlign w:val="center"/>
        </w:tcPr>
        <w:p w14:paraId="07BCE38D" w14:textId="77777777" w:rsidR="00FE2E9A" w:rsidRPr="00700BC1" w:rsidRDefault="00FE2E9A" w:rsidP="00FE2E9A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</w:tcPr>
        <w:p w14:paraId="74724FBE" w14:textId="77777777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700BC1">
            <w:rPr>
              <w:rFonts w:ascii="Arial Narrow" w:hAnsi="Arial Narrow"/>
              <w:b/>
              <w:bCs/>
              <w:sz w:val="20"/>
              <w:szCs w:val="20"/>
            </w:rPr>
            <w:t xml:space="preserve">Proceso: </w:t>
          </w:r>
          <w:r w:rsidRPr="00700BC1">
            <w:rPr>
              <w:rFonts w:ascii="Arial Narrow" w:hAnsi="Arial Narrow"/>
              <w:sz w:val="20"/>
              <w:szCs w:val="20"/>
            </w:rPr>
            <w:t>Gestión jurídica</w:t>
          </w:r>
        </w:p>
      </w:tc>
      <w:tc>
        <w:tcPr>
          <w:tcW w:w="1843" w:type="dxa"/>
          <w:vMerge/>
          <w:vAlign w:val="center"/>
        </w:tcPr>
        <w:p w14:paraId="606A1CB7" w14:textId="77777777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FE2E9A" w:rsidRPr="00700BC1" w14:paraId="56DD6511" w14:textId="77777777" w:rsidTr="00FE2E9A">
      <w:trPr>
        <w:cantSplit/>
        <w:trHeight w:val="339"/>
      </w:trPr>
      <w:tc>
        <w:tcPr>
          <w:tcW w:w="2581" w:type="dxa"/>
          <w:vAlign w:val="center"/>
        </w:tcPr>
        <w:p w14:paraId="622E790B" w14:textId="3726A657" w:rsidR="00FE2E9A" w:rsidRPr="00700BC1" w:rsidRDefault="00FE2E9A" w:rsidP="00FE2E9A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700BC1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:</w:t>
          </w:r>
          <w:r w:rsid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1</w:t>
          </w:r>
        </w:p>
      </w:tc>
      <w:tc>
        <w:tcPr>
          <w:tcW w:w="4933" w:type="dxa"/>
        </w:tcPr>
        <w:p w14:paraId="23C2BF67" w14:textId="77777777" w:rsidR="00700BC1" w:rsidRPr="00700BC1" w:rsidRDefault="00700BC1" w:rsidP="00FE2E9A">
          <w:pPr>
            <w:spacing w:after="0" w:line="240" w:lineRule="auto"/>
            <w:ind w:right="-42"/>
            <w:jc w:val="center"/>
            <w:rPr>
              <w:rFonts w:ascii="Arial Narrow" w:hAnsi="Arial Narrow"/>
              <w:b/>
              <w:bCs/>
              <w:sz w:val="6"/>
              <w:szCs w:val="16"/>
            </w:rPr>
          </w:pPr>
        </w:p>
        <w:p w14:paraId="2BE68EC3" w14:textId="41C0D8A6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700BC1">
            <w:rPr>
              <w:rFonts w:ascii="Arial Narrow" w:hAnsi="Arial Narrow"/>
              <w:b/>
              <w:bCs/>
              <w:sz w:val="16"/>
              <w:szCs w:val="16"/>
            </w:rPr>
            <w:t>Vigencia</w:t>
          </w:r>
          <w:r w:rsidR="002979B7">
            <w:rPr>
              <w:rFonts w:ascii="Arial Narrow" w:hAnsi="Arial Narrow"/>
              <w:sz w:val="16"/>
              <w:szCs w:val="16"/>
            </w:rPr>
            <w:t>: 30</w:t>
          </w:r>
          <w:r w:rsidRPr="00700BC1">
            <w:rPr>
              <w:rFonts w:ascii="Arial Narrow" w:hAnsi="Arial Narrow"/>
              <w:sz w:val="16"/>
              <w:szCs w:val="16"/>
            </w:rPr>
            <w:t>/11/2022</w:t>
          </w:r>
        </w:p>
      </w:tc>
      <w:tc>
        <w:tcPr>
          <w:tcW w:w="1843" w:type="dxa"/>
          <w:vAlign w:val="center"/>
        </w:tcPr>
        <w:p w14:paraId="46FF9AAB" w14:textId="09F8FF61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700BC1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F-A-GJR-</w:t>
          </w:r>
          <w:r w:rsidRP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  <w:r w:rsid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0</w:t>
          </w:r>
        </w:p>
      </w:tc>
    </w:tr>
  </w:tbl>
  <w:p w14:paraId="58DA8B00" w14:textId="3B7CC6C7" w:rsidR="003463D1" w:rsidRPr="001976B0" w:rsidRDefault="00700BC1" w:rsidP="00FE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hAnsi="Verdana"/>
      </w:rPr>
    </w:pPr>
    <w:r w:rsidRPr="0018704F">
      <w:rPr>
        <w:rFonts w:ascii="Verdana" w:eastAsia="Times New Roman" w:hAnsi="Verdana" w:cs="Arial"/>
        <w:bCs/>
        <w:noProof/>
        <w:spacing w:val="-6"/>
        <w:sz w:val="20"/>
        <w:szCs w:val="20"/>
      </w:rPr>
      <w:drawing>
        <wp:anchor distT="0" distB="0" distL="114300" distR="114300" simplePos="0" relativeHeight="251659264" behindDoc="1" locked="0" layoutInCell="1" allowOverlap="1" wp14:anchorId="24301670" wp14:editId="6A553921">
          <wp:simplePos x="0" y="0"/>
          <wp:positionH relativeFrom="margin">
            <wp:posOffset>408305</wp:posOffset>
          </wp:positionH>
          <wp:positionV relativeFrom="paragraph">
            <wp:posOffset>4276090</wp:posOffset>
          </wp:positionV>
          <wp:extent cx="5258585" cy="158609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261F"/>
    <w:multiLevelType w:val="hybridMultilevel"/>
    <w:tmpl w:val="74D6A8F2"/>
    <w:lvl w:ilvl="0" w:tplc="BC9C4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B6"/>
    <w:rsid w:val="0005348E"/>
    <w:rsid w:val="0009488D"/>
    <w:rsid w:val="0010616A"/>
    <w:rsid w:val="002979B7"/>
    <w:rsid w:val="003328A8"/>
    <w:rsid w:val="00387054"/>
    <w:rsid w:val="003E3F7A"/>
    <w:rsid w:val="004548E3"/>
    <w:rsid w:val="004843B6"/>
    <w:rsid w:val="004B5CA0"/>
    <w:rsid w:val="00572115"/>
    <w:rsid w:val="005C4400"/>
    <w:rsid w:val="005F5F1C"/>
    <w:rsid w:val="006672F8"/>
    <w:rsid w:val="00700BC1"/>
    <w:rsid w:val="00781D0C"/>
    <w:rsid w:val="007A193F"/>
    <w:rsid w:val="007C4EAB"/>
    <w:rsid w:val="008261A0"/>
    <w:rsid w:val="008449D6"/>
    <w:rsid w:val="008C1CFE"/>
    <w:rsid w:val="008C2586"/>
    <w:rsid w:val="009160D8"/>
    <w:rsid w:val="009B2FE6"/>
    <w:rsid w:val="00A82DF5"/>
    <w:rsid w:val="00A93270"/>
    <w:rsid w:val="00AE5930"/>
    <w:rsid w:val="00B336AE"/>
    <w:rsid w:val="00BA5761"/>
    <w:rsid w:val="00C01FEB"/>
    <w:rsid w:val="00DB49D3"/>
    <w:rsid w:val="00DB7955"/>
    <w:rsid w:val="00DD7D84"/>
    <w:rsid w:val="00DF5DE4"/>
    <w:rsid w:val="00E20AA1"/>
    <w:rsid w:val="00E436A3"/>
    <w:rsid w:val="00F633DC"/>
    <w:rsid w:val="00FE2E9A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E3701"/>
  <w15:chartTrackingRefBased/>
  <w15:docId w15:val="{66862E38-B602-4A63-A420-5D07FF7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B6"/>
    <w:pPr>
      <w:spacing w:after="200" w:line="276" w:lineRule="auto"/>
    </w:pPr>
    <w:rPr>
      <w:rFonts w:ascii="Calibri" w:eastAsia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84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3B6"/>
    <w:rPr>
      <w:rFonts w:ascii="Calibri" w:eastAsia="Calibri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4843B6"/>
    <w:pPr>
      <w:ind w:left="720"/>
      <w:contextualSpacing/>
    </w:pPr>
  </w:style>
  <w:style w:type="paragraph" w:customStyle="1" w:styleId="Default">
    <w:name w:val="Default"/>
    <w:rsid w:val="009B2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33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6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6AE"/>
    <w:rPr>
      <w:rFonts w:ascii="Calibri" w:eastAsia="Calibri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6AE"/>
    <w:rPr>
      <w:rFonts w:ascii="Calibri" w:eastAsia="Calibri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6AE"/>
    <w:rPr>
      <w:rFonts w:ascii="Segoe UI" w:eastAsia="Calibri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721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115"/>
    <w:rPr>
      <w:rFonts w:ascii="Calibri" w:eastAsia="Calibri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00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E545-136D-41EE-8E12-BED74299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Castro Cifuentes</dc:creator>
  <cp:keywords/>
  <dc:description/>
  <cp:lastModifiedBy>Fabian Humberto Sanchez Sierra</cp:lastModifiedBy>
  <cp:revision>7</cp:revision>
  <cp:lastPrinted>2022-10-25T19:20:00Z</cp:lastPrinted>
  <dcterms:created xsi:type="dcterms:W3CDTF">2022-11-29T17:37:00Z</dcterms:created>
  <dcterms:modified xsi:type="dcterms:W3CDTF">2022-11-30T15:00:00Z</dcterms:modified>
</cp:coreProperties>
</file>