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0" w:type="auto"/>
        <w:tblLook w:val="04A0" w:firstRow="1" w:lastRow="0" w:firstColumn="1" w:lastColumn="0" w:noHBand="0" w:noVBand="1"/>
      </w:tblPr>
      <w:tblGrid>
        <w:gridCol w:w="2446"/>
        <w:gridCol w:w="6382"/>
      </w:tblGrid>
      <w:tr w:rsidR="00330208" w:rsidRPr="00330208" w14:paraId="6F26C2BA" w14:textId="77777777" w:rsidTr="00717024">
        <w:tc>
          <w:tcPr>
            <w:tcW w:w="8828" w:type="dxa"/>
            <w:gridSpan w:val="2"/>
            <w:shd w:val="clear" w:color="auto" w:fill="92D050"/>
          </w:tcPr>
          <w:p w14:paraId="54B998C6" w14:textId="77777777" w:rsidR="00330208" w:rsidRPr="00330208" w:rsidRDefault="00330208" w:rsidP="001D6A8D">
            <w:pPr>
              <w:spacing w:after="0"/>
              <w:jc w:val="center"/>
              <w:rPr>
                <w:rFonts w:ascii="Arial Narrow" w:hAnsi="Arial Narrow"/>
                <w:b/>
                <w:bCs/>
              </w:rPr>
            </w:pPr>
            <w:r w:rsidRPr="00F07F74">
              <w:rPr>
                <w:rFonts w:ascii="Arial Narrow" w:hAnsi="Arial Narrow"/>
                <w:b/>
                <w:bCs/>
                <w:sz w:val="32"/>
                <w:szCs w:val="28"/>
              </w:rPr>
              <w:t>FICHA METODOLÓGICA</w:t>
            </w:r>
          </w:p>
        </w:tc>
      </w:tr>
      <w:tr w:rsidR="00330208" w:rsidRPr="00330208" w14:paraId="28E2E868" w14:textId="77777777" w:rsidTr="00B96D6B">
        <w:trPr>
          <w:trHeight w:val="1318"/>
        </w:trPr>
        <w:tc>
          <w:tcPr>
            <w:tcW w:w="8828" w:type="dxa"/>
            <w:gridSpan w:val="2"/>
          </w:tcPr>
          <w:p w14:paraId="5C6E6EDF" w14:textId="5BA2BB61" w:rsidR="00496701" w:rsidRPr="00B96D6B" w:rsidRDefault="00330208" w:rsidP="001D6A8D">
            <w:pPr>
              <w:spacing w:after="0"/>
              <w:rPr>
                <w:rFonts w:ascii="Arial Narrow" w:hAnsi="Arial Narrow"/>
                <w:color w:val="7F7F7F" w:themeColor="text1" w:themeTint="80"/>
                <w:sz w:val="24"/>
                <w:szCs w:val="24"/>
              </w:rPr>
            </w:pPr>
            <w:r w:rsidRPr="00B96D6B">
              <w:rPr>
                <w:rFonts w:ascii="Arial Narrow" w:hAnsi="Arial Narrow"/>
                <w:b/>
                <w:bCs/>
                <w:sz w:val="24"/>
                <w:szCs w:val="24"/>
              </w:rPr>
              <w:t xml:space="preserve">Nombre de la </w:t>
            </w:r>
            <w:r w:rsidR="00B96D6B" w:rsidRPr="00B96D6B">
              <w:rPr>
                <w:rFonts w:ascii="Arial Narrow" w:hAnsi="Arial Narrow"/>
                <w:b/>
                <w:bCs/>
                <w:sz w:val="24"/>
                <w:szCs w:val="24"/>
              </w:rPr>
              <w:t>O</w:t>
            </w:r>
            <w:r w:rsidRPr="00B96D6B">
              <w:rPr>
                <w:rFonts w:ascii="Arial Narrow" w:hAnsi="Arial Narrow"/>
                <w:b/>
                <w:bCs/>
                <w:sz w:val="24"/>
                <w:szCs w:val="24"/>
              </w:rPr>
              <w:t xml:space="preserve">peración </w:t>
            </w:r>
            <w:r w:rsidR="00B96D6B" w:rsidRPr="00B96D6B">
              <w:rPr>
                <w:rFonts w:ascii="Arial Narrow" w:hAnsi="Arial Narrow"/>
                <w:b/>
                <w:bCs/>
                <w:sz w:val="24"/>
                <w:szCs w:val="24"/>
              </w:rPr>
              <w:t>E</w:t>
            </w:r>
            <w:r w:rsidRPr="00B96D6B">
              <w:rPr>
                <w:rFonts w:ascii="Arial Narrow" w:hAnsi="Arial Narrow"/>
                <w:b/>
                <w:bCs/>
                <w:sz w:val="24"/>
                <w:szCs w:val="24"/>
              </w:rPr>
              <w:t>stadística:</w:t>
            </w:r>
            <w:r w:rsidR="00BB0509" w:rsidRPr="00B96D6B">
              <w:rPr>
                <w:rFonts w:ascii="Arial Narrow" w:hAnsi="Arial Narrow"/>
                <w:b/>
                <w:bCs/>
                <w:sz w:val="24"/>
                <w:szCs w:val="24"/>
              </w:rPr>
              <w:t xml:space="preserve"> </w:t>
            </w:r>
          </w:p>
          <w:p w14:paraId="3D094D2F" w14:textId="77EC629B" w:rsidR="00A375C1" w:rsidRPr="00B96D6B" w:rsidRDefault="00BB0509" w:rsidP="00803E04">
            <w:pPr>
              <w:spacing w:after="0"/>
              <w:jc w:val="both"/>
              <w:rPr>
                <w:rFonts w:ascii="Arial Narrow" w:hAnsi="Arial Narrow"/>
              </w:rPr>
            </w:pPr>
            <w:r w:rsidRPr="00B96D6B">
              <w:rPr>
                <w:rFonts w:ascii="Arial Narrow" w:hAnsi="Arial Narrow"/>
                <w:color w:val="A6A6A6" w:themeColor="background1" w:themeShade="A6"/>
              </w:rPr>
              <w:t xml:space="preserve">Ingrese el nombre completo de la operación estadística. </w:t>
            </w:r>
            <w:r w:rsidR="00803E04" w:rsidRPr="00B96D6B">
              <w:rPr>
                <w:rFonts w:ascii="Arial Narrow" w:hAnsi="Arial Narrow"/>
                <w:color w:val="A6A6A6" w:themeColor="background1" w:themeShade="A6"/>
              </w:rPr>
              <w:t>D</w:t>
            </w:r>
            <w:r w:rsidR="2DCA4768" w:rsidRPr="00B96D6B">
              <w:rPr>
                <w:rFonts w:ascii="Arial Narrow" w:hAnsi="Arial Narrow"/>
                <w:color w:val="A6A6A6" w:themeColor="background1" w:themeShade="A6"/>
              </w:rPr>
              <w:t xml:space="preserve">ebe corresponder al </w:t>
            </w:r>
            <w:r w:rsidR="00F455E7" w:rsidRPr="00B96D6B">
              <w:rPr>
                <w:rFonts w:ascii="Arial Narrow" w:hAnsi="Arial Narrow"/>
                <w:color w:val="A6A6A6" w:themeColor="background1" w:themeShade="A6"/>
              </w:rPr>
              <w:t xml:space="preserve">nombre </w:t>
            </w:r>
            <w:r w:rsidR="2DCA4768" w:rsidRPr="00B96D6B">
              <w:rPr>
                <w:rFonts w:ascii="Arial Narrow" w:hAnsi="Arial Narrow"/>
                <w:color w:val="A6A6A6" w:themeColor="background1" w:themeShade="A6"/>
              </w:rPr>
              <w:t xml:space="preserve">reportado en el Sistema de Identificación y Caracterización de Oferta y Demanda Estadística </w:t>
            </w:r>
            <w:r w:rsidR="00766A62" w:rsidRPr="00B96D6B">
              <w:rPr>
                <w:rFonts w:ascii="Arial Narrow" w:hAnsi="Arial Narrow"/>
                <w:color w:val="A6A6A6" w:themeColor="background1" w:themeShade="A6"/>
              </w:rPr>
              <w:t>(</w:t>
            </w:r>
            <w:r w:rsidR="2DCA4768" w:rsidRPr="00B96D6B">
              <w:rPr>
                <w:rFonts w:ascii="Arial Narrow" w:hAnsi="Arial Narrow"/>
                <w:color w:val="A6A6A6" w:themeColor="background1" w:themeShade="A6"/>
              </w:rPr>
              <w:t>SICODE</w:t>
            </w:r>
            <w:r w:rsidR="00766A62" w:rsidRPr="00B96D6B">
              <w:rPr>
                <w:rFonts w:ascii="Arial Narrow" w:hAnsi="Arial Narrow"/>
                <w:color w:val="A6A6A6" w:themeColor="background1" w:themeShade="A6"/>
              </w:rPr>
              <w:t>) del Sistema estadístico Nacional (SEN)</w:t>
            </w:r>
            <w:r w:rsidR="2DCA4768" w:rsidRPr="00B96D6B">
              <w:rPr>
                <w:rFonts w:ascii="Arial Narrow" w:hAnsi="Arial Narrow"/>
                <w:color w:val="A6A6A6" w:themeColor="background1" w:themeShade="A6"/>
              </w:rPr>
              <w:t>.</w:t>
            </w:r>
            <w:r w:rsidR="00054754" w:rsidRPr="00B96D6B">
              <w:rPr>
                <w:rFonts w:ascii="Arial Narrow" w:hAnsi="Arial Narrow"/>
                <w:color w:val="A6A6A6" w:themeColor="background1" w:themeShade="A6"/>
              </w:rPr>
              <w:t xml:space="preserve"> Ejemplo: Áreas en Proceso de Restauración.</w:t>
            </w:r>
          </w:p>
        </w:tc>
      </w:tr>
      <w:tr w:rsidR="00F455E7" w:rsidRPr="00330208" w14:paraId="6D8C4CFC" w14:textId="77777777" w:rsidTr="00B96D6B">
        <w:trPr>
          <w:trHeight w:val="1420"/>
        </w:trPr>
        <w:tc>
          <w:tcPr>
            <w:tcW w:w="8828" w:type="dxa"/>
            <w:gridSpan w:val="2"/>
          </w:tcPr>
          <w:p w14:paraId="09052E50" w14:textId="227F764D" w:rsidR="00F455E7" w:rsidRPr="00B96D6B" w:rsidRDefault="00F455E7" w:rsidP="001D6A8D">
            <w:pPr>
              <w:spacing w:after="0"/>
              <w:rPr>
                <w:rFonts w:ascii="Arial Narrow" w:hAnsi="Arial Narrow"/>
                <w:b/>
                <w:bCs/>
                <w:sz w:val="24"/>
                <w:szCs w:val="24"/>
              </w:rPr>
            </w:pPr>
            <w:r w:rsidRPr="00B96D6B">
              <w:rPr>
                <w:rFonts w:ascii="Arial Narrow" w:hAnsi="Arial Narrow"/>
                <w:b/>
                <w:bCs/>
                <w:sz w:val="24"/>
                <w:szCs w:val="24"/>
              </w:rPr>
              <w:t>Código</w:t>
            </w:r>
            <w:r w:rsidR="00766A62" w:rsidRPr="00B96D6B">
              <w:rPr>
                <w:rFonts w:ascii="Arial Narrow" w:hAnsi="Arial Narrow"/>
                <w:b/>
                <w:bCs/>
                <w:sz w:val="24"/>
                <w:szCs w:val="24"/>
              </w:rPr>
              <w:t xml:space="preserve"> de la Operación </w:t>
            </w:r>
            <w:r w:rsidR="00B96D6B" w:rsidRPr="00B96D6B">
              <w:rPr>
                <w:rFonts w:ascii="Arial Narrow" w:hAnsi="Arial Narrow"/>
                <w:b/>
                <w:bCs/>
                <w:sz w:val="24"/>
                <w:szCs w:val="24"/>
              </w:rPr>
              <w:t>E</w:t>
            </w:r>
            <w:r w:rsidR="00766A62" w:rsidRPr="00B96D6B">
              <w:rPr>
                <w:rFonts w:ascii="Arial Narrow" w:hAnsi="Arial Narrow"/>
                <w:b/>
                <w:bCs/>
                <w:sz w:val="24"/>
                <w:szCs w:val="24"/>
              </w:rPr>
              <w:t>stadística (SICODE):</w:t>
            </w:r>
          </w:p>
          <w:p w14:paraId="4F43D849" w14:textId="45C2D077" w:rsidR="00E175D7" w:rsidRPr="00B96D6B" w:rsidRDefault="00E175D7" w:rsidP="00E175D7">
            <w:pPr>
              <w:spacing w:after="0"/>
              <w:jc w:val="both"/>
              <w:rPr>
                <w:rFonts w:ascii="Arial Narrow" w:hAnsi="Arial Narrow"/>
                <w:color w:val="7F7F7F" w:themeColor="text1" w:themeTint="80"/>
              </w:rPr>
            </w:pPr>
            <w:r w:rsidRPr="00B96D6B">
              <w:rPr>
                <w:rFonts w:ascii="Arial Narrow" w:hAnsi="Arial Narrow"/>
                <w:color w:val="7F7F7F" w:themeColor="text1" w:themeTint="80"/>
              </w:rPr>
              <w:t>Registre el código único asignado a la operación estadística en el Sistema de Identificación y Caracterización de Oferta y Demanda Estadística (SICODE) del Sistema Estadístico Nacional (SEN).</w:t>
            </w:r>
          </w:p>
          <w:p w14:paraId="5515C6C3" w14:textId="77777777" w:rsidR="00766A62" w:rsidRPr="00B96D6B" w:rsidRDefault="00766A62" w:rsidP="001D6A8D">
            <w:pPr>
              <w:spacing w:after="0"/>
              <w:rPr>
                <w:rFonts w:ascii="Arial Narrow" w:hAnsi="Arial Narrow"/>
                <w:b/>
                <w:bCs/>
              </w:rPr>
            </w:pPr>
          </w:p>
          <w:p w14:paraId="11DD3022" w14:textId="4012058E" w:rsidR="00766A62" w:rsidRPr="00EA62B4" w:rsidRDefault="00766A62" w:rsidP="00766A62">
            <w:pPr>
              <w:spacing w:after="0"/>
              <w:rPr>
                <w:rFonts w:ascii="Arial Narrow" w:hAnsi="Arial Narrow"/>
                <w:b/>
                <w:bCs/>
              </w:rPr>
            </w:pPr>
            <w:r w:rsidRPr="00B96D6B">
              <w:rPr>
                <w:rFonts w:ascii="Arial Narrow" w:hAnsi="Arial Narrow"/>
                <w:color w:val="7F7F7F" w:themeColor="text1" w:themeTint="80"/>
              </w:rPr>
              <w:t>Ej</w:t>
            </w:r>
            <w:r w:rsidR="00B96D6B">
              <w:rPr>
                <w:rFonts w:ascii="Arial Narrow" w:hAnsi="Arial Narrow"/>
                <w:color w:val="7F7F7F" w:themeColor="text1" w:themeTint="80"/>
              </w:rPr>
              <w:t xml:space="preserve">. </w:t>
            </w:r>
            <w:r w:rsidRPr="00B96D6B">
              <w:rPr>
                <w:rFonts w:ascii="Arial Narrow" w:hAnsi="Arial Narrow"/>
                <w:color w:val="7F7F7F" w:themeColor="text1" w:themeTint="80"/>
              </w:rPr>
              <w:t>OE474</w:t>
            </w:r>
          </w:p>
        </w:tc>
      </w:tr>
      <w:tr w:rsidR="00330208" w:rsidRPr="00330208" w14:paraId="5FE2744B" w14:textId="77777777" w:rsidTr="67247DD6">
        <w:trPr>
          <w:trHeight w:val="288"/>
        </w:trPr>
        <w:tc>
          <w:tcPr>
            <w:tcW w:w="8828" w:type="dxa"/>
            <w:gridSpan w:val="2"/>
          </w:tcPr>
          <w:p w14:paraId="68F4DE83" w14:textId="3A871D10" w:rsidR="00F439B2" w:rsidRPr="00B96D6B" w:rsidRDefault="00330208" w:rsidP="001D6A8D">
            <w:pPr>
              <w:spacing w:after="0"/>
              <w:rPr>
                <w:rFonts w:ascii="Arial Narrow" w:hAnsi="Arial Narrow"/>
                <w:color w:val="7F7F7F" w:themeColor="text1" w:themeTint="80"/>
                <w:sz w:val="24"/>
                <w:szCs w:val="24"/>
              </w:rPr>
            </w:pPr>
            <w:r w:rsidRPr="00B96D6B">
              <w:rPr>
                <w:rFonts w:ascii="Arial Narrow" w:hAnsi="Arial Narrow"/>
                <w:b/>
                <w:bCs/>
                <w:sz w:val="24"/>
                <w:szCs w:val="24"/>
              </w:rPr>
              <w:t xml:space="preserve">Entidad </w:t>
            </w:r>
            <w:r w:rsidR="007271E1" w:rsidRPr="00B96D6B">
              <w:rPr>
                <w:rFonts w:ascii="Arial Narrow" w:hAnsi="Arial Narrow"/>
                <w:b/>
                <w:bCs/>
                <w:sz w:val="24"/>
                <w:szCs w:val="24"/>
              </w:rPr>
              <w:t>y</w:t>
            </w:r>
            <w:r w:rsidR="004B7006" w:rsidRPr="00B96D6B">
              <w:rPr>
                <w:rFonts w:ascii="Arial Narrow" w:hAnsi="Arial Narrow"/>
                <w:b/>
                <w:bCs/>
                <w:sz w:val="24"/>
                <w:szCs w:val="24"/>
              </w:rPr>
              <w:t xml:space="preserve"> Área </w:t>
            </w:r>
            <w:r w:rsidR="00B96D6B">
              <w:rPr>
                <w:rFonts w:ascii="Arial Narrow" w:hAnsi="Arial Narrow"/>
                <w:b/>
                <w:bCs/>
                <w:sz w:val="24"/>
                <w:szCs w:val="24"/>
              </w:rPr>
              <w:t>R</w:t>
            </w:r>
            <w:r w:rsidRPr="00B96D6B">
              <w:rPr>
                <w:rFonts w:ascii="Arial Narrow" w:hAnsi="Arial Narrow"/>
                <w:b/>
                <w:bCs/>
                <w:sz w:val="24"/>
                <w:szCs w:val="24"/>
              </w:rPr>
              <w:t>esponsable:</w:t>
            </w:r>
            <w:r w:rsidR="00846D38" w:rsidRPr="00B96D6B">
              <w:rPr>
                <w:rFonts w:ascii="Arial Narrow" w:hAnsi="Arial Narrow"/>
                <w:b/>
                <w:bCs/>
                <w:sz w:val="24"/>
                <w:szCs w:val="24"/>
              </w:rPr>
              <w:t xml:space="preserve"> </w:t>
            </w:r>
          </w:p>
          <w:p w14:paraId="1C179655" w14:textId="77777777" w:rsidR="00F439B2" w:rsidRPr="00B96D6B" w:rsidRDefault="00846D38" w:rsidP="001D6A8D">
            <w:pPr>
              <w:spacing w:after="0"/>
              <w:rPr>
                <w:rFonts w:ascii="Arial Narrow" w:hAnsi="Arial Narrow"/>
                <w:color w:val="A6A6A6" w:themeColor="background1" w:themeShade="A6"/>
              </w:rPr>
            </w:pPr>
            <w:r w:rsidRPr="00B96D6B">
              <w:rPr>
                <w:rFonts w:ascii="Arial Narrow" w:hAnsi="Arial Narrow"/>
                <w:color w:val="A6A6A6" w:themeColor="background1" w:themeShade="A6"/>
              </w:rPr>
              <w:t xml:space="preserve">Indique la entidad </w:t>
            </w:r>
            <w:r w:rsidR="004B7006" w:rsidRPr="00B96D6B">
              <w:rPr>
                <w:rFonts w:ascii="Arial Narrow" w:hAnsi="Arial Narrow"/>
                <w:color w:val="A6A6A6" w:themeColor="background1" w:themeShade="A6"/>
              </w:rPr>
              <w:t xml:space="preserve">y área </w:t>
            </w:r>
            <w:r w:rsidRPr="00B96D6B">
              <w:rPr>
                <w:rFonts w:ascii="Arial Narrow" w:hAnsi="Arial Narrow"/>
                <w:color w:val="A6A6A6" w:themeColor="background1" w:themeShade="A6"/>
              </w:rPr>
              <w:t xml:space="preserve">que lidera la operación estadística. </w:t>
            </w:r>
          </w:p>
          <w:p w14:paraId="0548E62D" w14:textId="15092D32" w:rsidR="00330208" w:rsidRPr="00B96D6B" w:rsidRDefault="00846D38" w:rsidP="001D6A8D">
            <w:pPr>
              <w:spacing w:after="0"/>
              <w:rPr>
                <w:rFonts w:ascii="Arial Narrow" w:hAnsi="Arial Narrow"/>
                <w:color w:val="A6A6A6" w:themeColor="background1" w:themeShade="A6"/>
              </w:rPr>
            </w:pPr>
            <w:r w:rsidRPr="00B96D6B">
              <w:rPr>
                <w:rFonts w:ascii="Arial Narrow" w:hAnsi="Arial Narrow"/>
                <w:color w:val="A6A6A6" w:themeColor="background1" w:themeShade="A6"/>
              </w:rPr>
              <w:t>Ejemplo: "</w:t>
            </w:r>
            <w:r w:rsidR="004B7006" w:rsidRPr="00B96D6B">
              <w:rPr>
                <w:rFonts w:ascii="Arial Narrow" w:hAnsi="Arial Narrow"/>
                <w:color w:val="A6A6A6" w:themeColor="background1" w:themeShade="A6"/>
              </w:rPr>
              <w:t xml:space="preserve">Ministerio de Ambiente y Desarrollo Sostenible – </w:t>
            </w:r>
            <w:r w:rsidR="00D15F70" w:rsidRPr="00B96D6B">
              <w:rPr>
                <w:rFonts w:ascii="Arial Narrow" w:hAnsi="Arial Narrow"/>
                <w:color w:val="A6A6A6" w:themeColor="background1" w:themeShade="A6"/>
              </w:rPr>
              <w:t>Dirección de Gestión Integral del Recurso Hídrico</w:t>
            </w:r>
            <w:r w:rsidRPr="00B96D6B">
              <w:rPr>
                <w:rFonts w:ascii="Arial Narrow" w:hAnsi="Arial Narrow"/>
                <w:color w:val="A6A6A6" w:themeColor="background1" w:themeShade="A6"/>
              </w:rPr>
              <w:t>)</w:t>
            </w:r>
            <w:r w:rsidR="00D15F70" w:rsidRPr="00B96D6B">
              <w:rPr>
                <w:rFonts w:ascii="Arial Narrow" w:hAnsi="Arial Narrow"/>
                <w:color w:val="A6A6A6" w:themeColor="background1" w:themeShade="A6"/>
              </w:rPr>
              <w:t>.</w:t>
            </w:r>
          </w:p>
          <w:p w14:paraId="23FA9993" w14:textId="2361E2D4" w:rsidR="00A375C1" w:rsidRPr="00EA62B4" w:rsidRDefault="00A375C1" w:rsidP="001D6A8D">
            <w:pPr>
              <w:spacing w:after="0"/>
              <w:rPr>
                <w:rFonts w:ascii="Arial Narrow" w:hAnsi="Arial Narrow"/>
                <w:b/>
                <w:bCs/>
              </w:rPr>
            </w:pPr>
          </w:p>
        </w:tc>
      </w:tr>
      <w:tr w:rsidR="00330208" w:rsidRPr="00330208" w14:paraId="0B0A6866" w14:textId="77777777" w:rsidTr="67247DD6">
        <w:trPr>
          <w:trHeight w:val="380"/>
        </w:trPr>
        <w:tc>
          <w:tcPr>
            <w:tcW w:w="8828" w:type="dxa"/>
            <w:gridSpan w:val="2"/>
          </w:tcPr>
          <w:p w14:paraId="22A2F650" w14:textId="44C9BD13" w:rsidR="00625A19" w:rsidRPr="00625A19" w:rsidRDefault="00330208" w:rsidP="00625A19">
            <w:pPr>
              <w:spacing w:after="0"/>
              <w:jc w:val="both"/>
              <w:rPr>
                <w:rFonts w:ascii="Arial Narrow" w:hAnsi="Arial Narrow"/>
                <w:color w:val="7F7F7F" w:themeColor="text1" w:themeTint="80"/>
              </w:rPr>
            </w:pPr>
            <w:r w:rsidRPr="00B96D6B">
              <w:rPr>
                <w:rFonts w:ascii="Arial Narrow" w:hAnsi="Arial Narrow"/>
                <w:b/>
                <w:bCs/>
                <w:sz w:val="24"/>
                <w:szCs w:val="24"/>
              </w:rPr>
              <w:t xml:space="preserve">Tipo de </w:t>
            </w:r>
            <w:r w:rsidR="00B96D6B">
              <w:rPr>
                <w:rFonts w:ascii="Arial Narrow" w:hAnsi="Arial Narrow"/>
                <w:b/>
                <w:bCs/>
                <w:sz w:val="24"/>
                <w:szCs w:val="24"/>
              </w:rPr>
              <w:t>O</w:t>
            </w:r>
            <w:r w:rsidRPr="00B96D6B">
              <w:rPr>
                <w:rFonts w:ascii="Arial Narrow" w:hAnsi="Arial Narrow"/>
                <w:b/>
                <w:bCs/>
                <w:sz w:val="24"/>
                <w:szCs w:val="24"/>
              </w:rPr>
              <w:t xml:space="preserve">peración </w:t>
            </w:r>
            <w:r w:rsidR="00B96D6B">
              <w:rPr>
                <w:rFonts w:ascii="Arial Narrow" w:hAnsi="Arial Narrow"/>
                <w:b/>
                <w:bCs/>
                <w:sz w:val="24"/>
                <w:szCs w:val="24"/>
              </w:rPr>
              <w:t>E</w:t>
            </w:r>
            <w:r w:rsidRPr="00B96D6B">
              <w:rPr>
                <w:rFonts w:ascii="Arial Narrow" w:hAnsi="Arial Narrow"/>
                <w:b/>
                <w:bCs/>
                <w:sz w:val="24"/>
                <w:szCs w:val="24"/>
              </w:rPr>
              <w:t>stadística</w:t>
            </w:r>
            <w:r w:rsidR="00574609" w:rsidRPr="00B96D6B">
              <w:rPr>
                <w:rFonts w:ascii="Arial Narrow" w:hAnsi="Arial Narrow"/>
                <w:b/>
                <w:bCs/>
                <w:sz w:val="24"/>
                <w:szCs w:val="24"/>
              </w:rPr>
              <w:t>:</w:t>
            </w:r>
            <w:r w:rsidR="00574609">
              <w:rPr>
                <w:rFonts w:ascii="Arial Narrow" w:hAnsi="Arial Narrow"/>
                <w:b/>
                <w:bCs/>
              </w:rPr>
              <w:t xml:space="preserve"> </w:t>
            </w:r>
            <w:r w:rsidR="00625A19" w:rsidRPr="00B96D6B">
              <w:rPr>
                <w:rFonts w:ascii="Arial Narrow" w:hAnsi="Arial Narrow"/>
                <w:sz w:val="22"/>
                <w:szCs w:val="22"/>
              </w:rPr>
              <w:t>Marque con una (X) la opción que mejor describa la metodología empleada para la recolección de datos en la operación estadística.</w:t>
            </w:r>
          </w:p>
          <w:p w14:paraId="60D02743" w14:textId="77777777" w:rsidR="00625A19" w:rsidRPr="00B96D6B" w:rsidRDefault="00625A19" w:rsidP="00625A19">
            <w:pPr>
              <w:spacing w:after="0"/>
              <w:rPr>
                <w:rFonts w:ascii="Arial Narrow" w:hAnsi="Arial Narrow"/>
                <w:color w:val="A6A6A6" w:themeColor="background1" w:themeShade="A6"/>
              </w:rPr>
            </w:pPr>
          </w:p>
          <w:p w14:paraId="3AF51129" w14:textId="27F0A49A" w:rsidR="00B96D6B" w:rsidRPr="00B96D6B" w:rsidRDefault="00625A19" w:rsidP="2BF49C08">
            <w:pPr>
              <w:spacing w:after="0"/>
              <w:jc w:val="both"/>
              <w:rPr>
                <w:rFonts w:ascii="Arial Narrow" w:hAnsi="Arial Narrow"/>
                <w:b/>
                <w:bCs/>
                <w:sz w:val="24"/>
                <w:szCs w:val="24"/>
              </w:rPr>
            </w:pPr>
            <w:r w:rsidRPr="00B96D6B">
              <w:rPr>
                <w:rFonts w:ascii="Arial Narrow" w:hAnsi="Arial Narrow"/>
                <w:b/>
                <w:bCs/>
                <w:sz w:val="24"/>
                <w:szCs w:val="24"/>
              </w:rPr>
              <w:t xml:space="preserve">( </w:t>
            </w:r>
            <w:r w:rsidR="00B96D6B" w:rsidRPr="00B96D6B">
              <w:rPr>
                <w:rFonts w:ascii="Arial Narrow" w:hAnsi="Arial Narrow"/>
                <w:b/>
                <w:bCs/>
                <w:sz w:val="24"/>
                <w:szCs w:val="24"/>
              </w:rPr>
              <w:t xml:space="preserve">  </w:t>
            </w:r>
            <w:r w:rsidRPr="00B96D6B">
              <w:rPr>
                <w:rFonts w:ascii="Arial Narrow" w:hAnsi="Arial Narrow"/>
                <w:b/>
                <w:bCs/>
                <w:sz w:val="24"/>
                <w:szCs w:val="24"/>
              </w:rPr>
              <w:t>) Censo</w:t>
            </w:r>
          </w:p>
          <w:p w14:paraId="2C7F2B21" w14:textId="0A6760B1" w:rsidR="00625A19" w:rsidRDefault="00625A19" w:rsidP="2BF49C08">
            <w:pPr>
              <w:spacing w:after="0"/>
              <w:jc w:val="both"/>
              <w:rPr>
                <w:rFonts w:ascii="Arial Narrow" w:hAnsi="Arial Narrow"/>
                <w:color w:val="A6A6A6" w:themeColor="background1" w:themeShade="A6"/>
              </w:rPr>
            </w:pPr>
            <w:r w:rsidRPr="00B96D6B">
              <w:rPr>
                <w:rFonts w:ascii="Arial Narrow" w:hAnsi="Arial Narrow"/>
                <w:color w:val="A6A6A6" w:themeColor="background1" w:themeShade="A6"/>
              </w:rPr>
              <w:t>Recolección de datos de todas las unidades que conforman el universo de estudio, sin realizar una selección muestral.</w:t>
            </w:r>
          </w:p>
          <w:p w14:paraId="292523B2" w14:textId="77777777" w:rsidR="00B96D6B" w:rsidRPr="00B96D6B" w:rsidRDefault="00B96D6B" w:rsidP="2BF49C08">
            <w:pPr>
              <w:spacing w:after="0"/>
              <w:jc w:val="both"/>
              <w:rPr>
                <w:rFonts w:ascii="Arial Narrow" w:hAnsi="Arial Narrow"/>
                <w:color w:val="A6A6A6" w:themeColor="background1" w:themeShade="A6"/>
              </w:rPr>
            </w:pPr>
          </w:p>
          <w:p w14:paraId="40C4EAEB" w14:textId="125BAECB" w:rsidR="00B96D6B" w:rsidRPr="00B96D6B" w:rsidRDefault="00625A19" w:rsidP="2BF49C08">
            <w:pPr>
              <w:spacing w:after="0"/>
              <w:jc w:val="both"/>
              <w:rPr>
                <w:rFonts w:ascii="Arial Narrow" w:hAnsi="Arial Narrow"/>
                <w:b/>
                <w:bCs/>
                <w:sz w:val="24"/>
                <w:szCs w:val="24"/>
              </w:rPr>
            </w:pPr>
            <w:r w:rsidRPr="00B96D6B">
              <w:rPr>
                <w:rFonts w:ascii="Arial Narrow" w:hAnsi="Arial Narrow"/>
                <w:b/>
                <w:bCs/>
                <w:sz w:val="24"/>
                <w:szCs w:val="24"/>
              </w:rPr>
              <w:t xml:space="preserve">( </w:t>
            </w:r>
            <w:r w:rsidR="00B96D6B">
              <w:rPr>
                <w:rFonts w:ascii="Arial Narrow" w:hAnsi="Arial Narrow"/>
                <w:b/>
                <w:bCs/>
                <w:sz w:val="24"/>
                <w:szCs w:val="24"/>
              </w:rPr>
              <w:t xml:space="preserve">  </w:t>
            </w:r>
            <w:r w:rsidRPr="00B96D6B">
              <w:rPr>
                <w:rFonts w:ascii="Arial Narrow" w:hAnsi="Arial Narrow"/>
                <w:b/>
                <w:bCs/>
                <w:sz w:val="24"/>
                <w:szCs w:val="24"/>
              </w:rPr>
              <w:t>) Muestreo Probabilístico</w:t>
            </w:r>
          </w:p>
          <w:p w14:paraId="25A65925" w14:textId="7784E7FE" w:rsidR="00625A19" w:rsidRDefault="00625A19" w:rsidP="2BF49C08">
            <w:pPr>
              <w:spacing w:after="0"/>
              <w:jc w:val="both"/>
              <w:rPr>
                <w:rFonts w:ascii="Arial Narrow" w:hAnsi="Arial Narrow"/>
                <w:color w:val="A6A6A6" w:themeColor="background1" w:themeShade="A6"/>
              </w:rPr>
            </w:pPr>
            <w:r w:rsidRPr="00B96D6B">
              <w:rPr>
                <w:rFonts w:ascii="Arial Narrow" w:hAnsi="Arial Narrow"/>
                <w:color w:val="A6A6A6" w:themeColor="background1" w:themeShade="A6"/>
              </w:rPr>
              <w:t>Selección de una muestra representativa del universo mediante métodos que garantizan que cada unidad tenga una probabilidad conocida y distinta de cero de ser seleccionada.</w:t>
            </w:r>
          </w:p>
          <w:p w14:paraId="29ECABBB" w14:textId="77777777" w:rsidR="00B96D6B" w:rsidRPr="00B96D6B" w:rsidRDefault="00B96D6B" w:rsidP="2BF49C08">
            <w:pPr>
              <w:spacing w:after="0"/>
              <w:jc w:val="both"/>
              <w:rPr>
                <w:rFonts w:ascii="Arial Narrow" w:hAnsi="Arial Narrow"/>
                <w:b/>
                <w:bCs/>
                <w:sz w:val="24"/>
                <w:szCs w:val="24"/>
              </w:rPr>
            </w:pPr>
          </w:p>
          <w:p w14:paraId="76CFA4D3" w14:textId="4EC4FB1B" w:rsidR="00B96D6B" w:rsidRPr="00B96D6B" w:rsidRDefault="00625A19" w:rsidP="2BF49C08">
            <w:pPr>
              <w:spacing w:after="0"/>
              <w:jc w:val="both"/>
              <w:rPr>
                <w:rFonts w:ascii="Arial Narrow" w:hAnsi="Arial Narrow"/>
                <w:b/>
                <w:bCs/>
                <w:sz w:val="24"/>
                <w:szCs w:val="24"/>
              </w:rPr>
            </w:pPr>
            <w:r w:rsidRPr="00B96D6B">
              <w:rPr>
                <w:rFonts w:ascii="Arial Narrow" w:hAnsi="Arial Narrow"/>
                <w:b/>
                <w:bCs/>
                <w:sz w:val="24"/>
                <w:szCs w:val="24"/>
              </w:rPr>
              <w:t>(</w:t>
            </w:r>
            <w:r w:rsidR="00B96D6B" w:rsidRPr="00B96D6B">
              <w:rPr>
                <w:rFonts w:ascii="Arial Narrow" w:hAnsi="Arial Narrow"/>
                <w:b/>
                <w:bCs/>
                <w:sz w:val="24"/>
                <w:szCs w:val="24"/>
              </w:rPr>
              <w:t xml:space="preserve">  </w:t>
            </w:r>
            <w:r w:rsidRPr="00B96D6B">
              <w:rPr>
                <w:rFonts w:ascii="Arial Narrow" w:hAnsi="Arial Narrow"/>
                <w:b/>
                <w:bCs/>
                <w:sz w:val="24"/>
                <w:szCs w:val="24"/>
              </w:rPr>
              <w:t xml:space="preserve"> ) Muestreo No Probabilístico</w:t>
            </w:r>
          </w:p>
          <w:p w14:paraId="79B6B735" w14:textId="753B1633" w:rsidR="00625A19" w:rsidRDefault="00625A19" w:rsidP="2BF49C08">
            <w:pPr>
              <w:spacing w:after="0"/>
              <w:jc w:val="both"/>
              <w:rPr>
                <w:rFonts w:ascii="Arial Narrow" w:hAnsi="Arial Narrow"/>
                <w:color w:val="A6A6A6" w:themeColor="background1" w:themeShade="A6"/>
              </w:rPr>
            </w:pPr>
            <w:r w:rsidRPr="00B96D6B">
              <w:rPr>
                <w:rFonts w:ascii="Arial Narrow" w:hAnsi="Arial Narrow"/>
                <w:color w:val="A6A6A6" w:themeColor="background1" w:themeShade="A6"/>
              </w:rPr>
              <w:t>Selección de una muestra basada en criterios subjetivos o de conveniencia, sin que todas las unidades tengan una probabilidad conocida de ser incluidas.</w:t>
            </w:r>
          </w:p>
          <w:p w14:paraId="5CA955ED" w14:textId="77777777" w:rsidR="00B96D6B" w:rsidRPr="00B96D6B" w:rsidRDefault="00B96D6B" w:rsidP="2BF49C08">
            <w:pPr>
              <w:spacing w:after="0"/>
              <w:jc w:val="both"/>
              <w:rPr>
                <w:rFonts w:ascii="Arial Narrow" w:hAnsi="Arial Narrow"/>
                <w:color w:val="A6A6A6" w:themeColor="background1" w:themeShade="A6"/>
              </w:rPr>
            </w:pPr>
          </w:p>
          <w:p w14:paraId="78371C06" w14:textId="7C00A392" w:rsidR="00B96D6B" w:rsidRPr="00B96D6B" w:rsidRDefault="00625A19" w:rsidP="2BF49C08">
            <w:pPr>
              <w:spacing w:after="0"/>
              <w:jc w:val="both"/>
              <w:rPr>
                <w:rFonts w:ascii="Arial Narrow" w:hAnsi="Arial Narrow"/>
                <w:b/>
                <w:bCs/>
                <w:sz w:val="24"/>
                <w:szCs w:val="24"/>
              </w:rPr>
            </w:pPr>
            <w:r w:rsidRPr="00B96D6B">
              <w:rPr>
                <w:rFonts w:ascii="Arial Narrow" w:hAnsi="Arial Narrow"/>
                <w:b/>
                <w:bCs/>
                <w:sz w:val="24"/>
                <w:szCs w:val="24"/>
              </w:rPr>
              <w:t xml:space="preserve">( </w:t>
            </w:r>
            <w:r w:rsidR="00B96D6B" w:rsidRPr="00B96D6B">
              <w:rPr>
                <w:rFonts w:ascii="Arial Narrow" w:hAnsi="Arial Narrow"/>
                <w:b/>
                <w:bCs/>
                <w:sz w:val="24"/>
                <w:szCs w:val="24"/>
              </w:rPr>
              <w:t xml:space="preserve">  </w:t>
            </w:r>
            <w:r w:rsidRPr="00B96D6B">
              <w:rPr>
                <w:rFonts w:ascii="Arial Narrow" w:hAnsi="Arial Narrow"/>
                <w:b/>
                <w:bCs/>
                <w:sz w:val="24"/>
                <w:szCs w:val="24"/>
              </w:rPr>
              <w:t>) Aprovechamiento de Registro Administrativo</w:t>
            </w:r>
          </w:p>
          <w:p w14:paraId="719F5321" w14:textId="5AFB5D4C" w:rsidR="00625A19" w:rsidRDefault="00625A19" w:rsidP="2BF49C08">
            <w:pPr>
              <w:spacing w:after="0"/>
              <w:jc w:val="both"/>
              <w:rPr>
                <w:rFonts w:ascii="Arial Narrow" w:hAnsi="Arial Narrow"/>
                <w:color w:val="A6A6A6" w:themeColor="background1" w:themeShade="A6"/>
              </w:rPr>
            </w:pPr>
            <w:r w:rsidRPr="00B96D6B">
              <w:rPr>
                <w:rFonts w:ascii="Arial Narrow" w:hAnsi="Arial Narrow"/>
                <w:color w:val="A6A6A6" w:themeColor="background1" w:themeShade="A6"/>
              </w:rPr>
              <w:t>Uso de datos recolectados originalmente con fines administrativos, adaptándolos para su explotación estadística.</w:t>
            </w:r>
          </w:p>
          <w:p w14:paraId="59E6479E" w14:textId="77777777" w:rsidR="00B96D6B" w:rsidRPr="00B96D6B" w:rsidRDefault="00B96D6B" w:rsidP="2BF49C08">
            <w:pPr>
              <w:spacing w:after="0"/>
              <w:jc w:val="both"/>
              <w:rPr>
                <w:rFonts w:ascii="Arial Narrow" w:hAnsi="Arial Narrow"/>
                <w:b/>
                <w:bCs/>
              </w:rPr>
            </w:pPr>
          </w:p>
          <w:p w14:paraId="747581A4" w14:textId="23FD0C06" w:rsidR="00B96D6B" w:rsidRPr="00B96D6B" w:rsidRDefault="00625A19" w:rsidP="2BF49C08">
            <w:pPr>
              <w:spacing w:after="0"/>
              <w:jc w:val="both"/>
              <w:rPr>
                <w:rFonts w:ascii="Arial Narrow" w:hAnsi="Arial Narrow"/>
                <w:b/>
                <w:bCs/>
                <w:sz w:val="24"/>
                <w:szCs w:val="24"/>
              </w:rPr>
            </w:pPr>
            <w:r w:rsidRPr="00B96D6B">
              <w:rPr>
                <w:rFonts w:ascii="Arial Narrow" w:hAnsi="Arial Narrow"/>
                <w:b/>
                <w:bCs/>
                <w:sz w:val="24"/>
                <w:szCs w:val="24"/>
              </w:rPr>
              <w:t xml:space="preserve">( </w:t>
            </w:r>
            <w:r w:rsidR="00B96D6B" w:rsidRPr="00B96D6B">
              <w:rPr>
                <w:rFonts w:ascii="Arial Narrow" w:hAnsi="Arial Narrow"/>
                <w:b/>
                <w:bCs/>
                <w:sz w:val="24"/>
                <w:szCs w:val="24"/>
              </w:rPr>
              <w:t xml:space="preserve">  </w:t>
            </w:r>
            <w:r w:rsidRPr="00B96D6B">
              <w:rPr>
                <w:rFonts w:ascii="Arial Narrow" w:hAnsi="Arial Narrow"/>
                <w:b/>
                <w:bCs/>
                <w:sz w:val="24"/>
                <w:szCs w:val="24"/>
              </w:rPr>
              <w:t xml:space="preserve">) Estadística Derivada </w:t>
            </w:r>
          </w:p>
          <w:p w14:paraId="598DC9D5" w14:textId="72565130" w:rsidR="00330208" w:rsidRPr="00B96D6B" w:rsidRDefault="00625A19" w:rsidP="2BF49C08">
            <w:pPr>
              <w:spacing w:after="0"/>
              <w:jc w:val="both"/>
              <w:rPr>
                <w:rFonts w:ascii="Arial Narrow" w:hAnsi="Arial Narrow"/>
                <w:color w:val="A6A6A6" w:themeColor="background1" w:themeShade="A6"/>
              </w:rPr>
            </w:pPr>
            <w:r w:rsidRPr="00B96D6B">
              <w:rPr>
                <w:rFonts w:ascii="Arial Narrow" w:hAnsi="Arial Narrow"/>
                <w:color w:val="A6A6A6" w:themeColor="background1" w:themeShade="A6"/>
              </w:rPr>
              <w:t>Generación de información estadística a partir del procesamiento, integración o modelado de datos provenientes de otras fuentes, como censos, encuestas o registros administrativos.</w:t>
            </w:r>
          </w:p>
          <w:p w14:paraId="0D943D90" w14:textId="084501F7" w:rsidR="00380F6B" w:rsidRPr="00EA62B4" w:rsidRDefault="00380F6B" w:rsidP="00625A19">
            <w:pPr>
              <w:spacing w:after="0"/>
              <w:jc w:val="both"/>
              <w:rPr>
                <w:rFonts w:ascii="Arial Narrow" w:hAnsi="Arial Narrow"/>
                <w:b/>
                <w:bCs/>
              </w:rPr>
            </w:pPr>
          </w:p>
        </w:tc>
      </w:tr>
      <w:tr w:rsidR="00330208" w:rsidRPr="00330208" w14:paraId="329A28D6" w14:textId="77777777" w:rsidTr="00F1345A">
        <w:tc>
          <w:tcPr>
            <w:tcW w:w="2446" w:type="dxa"/>
            <w:shd w:val="clear" w:color="auto" w:fill="92D050"/>
            <w:vAlign w:val="center"/>
          </w:tcPr>
          <w:p w14:paraId="2953D58A" w14:textId="61A96E1A"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t>ANTECEDENTES</w:t>
            </w:r>
          </w:p>
        </w:tc>
        <w:tc>
          <w:tcPr>
            <w:tcW w:w="6382" w:type="dxa"/>
          </w:tcPr>
          <w:p w14:paraId="2E1867B7" w14:textId="794FB104" w:rsidR="00F1345A" w:rsidRPr="00F1345A" w:rsidRDefault="00E0740E" w:rsidP="00E0740E">
            <w:pPr>
              <w:spacing w:after="0"/>
              <w:jc w:val="both"/>
              <w:rPr>
                <w:rFonts w:ascii="Arial Narrow" w:hAnsi="Arial Narrow"/>
                <w:color w:val="A6A6A6" w:themeColor="background1" w:themeShade="A6"/>
              </w:rPr>
            </w:pPr>
            <w:r w:rsidRPr="00F1345A">
              <w:rPr>
                <w:rFonts w:ascii="Arial Narrow" w:hAnsi="Arial Narrow"/>
                <w:color w:val="A6A6A6" w:themeColor="background1" w:themeShade="A6"/>
              </w:rPr>
              <w:t xml:space="preserve">Si la operación estadística ya ha sido implementada, describa brevemente su origen, el contexto en el que surgió y su evolución a lo largo del tiempo, resaltando cambios metodológicos, ampliación de cobertura o mejoras en la calidad de los datos.  </w:t>
            </w:r>
          </w:p>
          <w:p w14:paraId="1033E9B9" w14:textId="035F145E" w:rsidR="00E0740E" w:rsidRPr="00726849" w:rsidRDefault="00E0740E" w:rsidP="00F1345A">
            <w:pPr>
              <w:spacing w:after="0"/>
              <w:jc w:val="both"/>
              <w:rPr>
                <w:rFonts w:ascii="Arial Narrow" w:hAnsi="Arial Narrow"/>
                <w:color w:val="7F7F7F" w:themeColor="text1" w:themeTint="80"/>
              </w:rPr>
            </w:pPr>
            <w:r w:rsidRPr="00F1345A">
              <w:rPr>
                <w:rFonts w:ascii="Arial Narrow" w:hAnsi="Arial Narrow"/>
                <w:color w:val="A6A6A6" w:themeColor="background1" w:themeShade="A6"/>
              </w:rPr>
              <w:t>Si la operación estadística es nueva, explique la necesidad o problemática que llevó a su creación, los antecedentes normativos o técnicos que la respaldan y cómo se espera que contribuya al sector.</w:t>
            </w:r>
          </w:p>
        </w:tc>
      </w:tr>
      <w:tr w:rsidR="00330208" w:rsidRPr="00330208" w14:paraId="62BE1C96" w14:textId="77777777" w:rsidTr="00F1345A">
        <w:trPr>
          <w:trHeight w:val="3310"/>
        </w:trPr>
        <w:tc>
          <w:tcPr>
            <w:tcW w:w="2446" w:type="dxa"/>
            <w:shd w:val="clear" w:color="auto" w:fill="92D050"/>
            <w:vAlign w:val="center"/>
          </w:tcPr>
          <w:p w14:paraId="5F1D7048" w14:textId="4306A038"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lastRenderedPageBreak/>
              <w:t>OBJETIVO GENERAL</w:t>
            </w:r>
          </w:p>
        </w:tc>
        <w:tc>
          <w:tcPr>
            <w:tcW w:w="6382" w:type="dxa"/>
          </w:tcPr>
          <w:p w14:paraId="643C43A2" w14:textId="38828988" w:rsidR="00164DB8" w:rsidRPr="00F1345A" w:rsidRDefault="00164DB8" w:rsidP="00164DB8">
            <w:pPr>
              <w:spacing w:after="0"/>
              <w:jc w:val="both"/>
              <w:rPr>
                <w:rFonts w:ascii="Arial Narrow" w:hAnsi="Arial Narrow"/>
                <w:color w:val="A6A6A6" w:themeColor="background1" w:themeShade="A6"/>
              </w:rPr>
            </w:pPr>
            <w:r w:rsidRPr="00F1345A">
              <w:rPr>
                <w:rFonts w:ascii="Arial Narrow" w:hAnsi="Arial Narrow"/>
                <w:color w:val="A6A6A6" w:themeColor="background1" w:themeShade="A6"/>
              </w:rPr>
              <w:t>Defin</w:t>
            </w:r>
            <w:r w:rsidR="18B465E0" w:rsidRPr="00F1345A">
              <w:rPr>
                <w:rFonts w:ascii="Arial Narrow" w:hAnsi="Arial Narrow"/>
                <w:color w:val="A6A6A6" w:themeColor="background1" w:themeShade="A6"/>
              </w:rPr>
              <w:t>a</w:t>
            </w:r>
            <w:r w:rsidRPr="00F1345A">
              <w:rPr>
                <w:rFonts w:ascii="Arial Narrow" w:hAnsi="Arial Narrow"/>
                <w:color w:val="A6A6A6" w:themeColor="background1" w:themeShade="A6"/>
              </w:rPr>
              <w:t xml:space="preserve"> el objetivo general que dará cuenta de </w:t>
            </w:r>
            <w:r w:rsidR="1FBC7A1B" w:rsidRPr="00F1345A">
              <w:rPr>
                <w:rFonts w:ascii="Arial Narrow" w:hAnsi="Arial Narrow"/>
                <w:color w:val="A6A6A6" w:themeColor="background1" w:themeShade="A6"/>
              </w:rPr>
              <w:t xml:space="preserve">la finalidad de la Operación Estadística y </w:t>
            </w:r>
            <w:r w:rsidRPr="00F1345A">
              <w:rPr>
                <w:rFonts w:ascii="Arial Narrow" w:hAnsi="Arial Narrow"/>
                <w:color w:val="A6A6A6" w:themeColor="background1" w:themeShade="A6"/>
              </w:rPr>
              <w:t xml:space="preserve">los resultados esperados, respondiendo a preguntas clave como:  </w:t>
            </w:r>
          </w:p>
          <w:p w14:paraId="28F4C9EC" w14:textId="77777777" w:rsidR="00164DB8" w:rsidRPr="00F1345A" w:rsidRDefault="00164DB8" w:rsidP="00164DB8">
            <w:pPr>
              <w:spacing w:after="0"/>
              <w:jc w:val="both"/>
              <w:rPr>
                <w:rFonts w:ascii="Arial Narrow" w:hAnsi="Arial Narrow"/>
                <w:color w:val="A6A6A6" w:themeColor="background1" w:themeShade="A6"/>
              </w:rPr>
            </w:pPr>
            <w:r w:rsidRPr="00F1345A">
              <w:rPr>
                <w:rFonts w:ascii="Arial Narrow" w:hAnsi="Arial Narrow"/>
                <w:color w:val="A6A6A6" w:themeColor="background1" w:themeShade="A6"/>
              </w:rPr>
              <w:t xml:space="preserve">- ¿Qué se va a hacer? (Acción: utilizar un verbo en infinitivo, como medir, caracterizar, analizar, evaluar).  </w:t>
            </w:r>
          </w:p>
          <w:p w14:paraId="51F32831" w14:textId="77777777" w:rsidR="00164DB8" w:rsidRPr="00F1345A" w:rsidRDefault="00164DB8" w:rsidP="2BF49C08">
            <w:pPr>
              <w:spacing w:after="0"/>
              <w:jc w:val="both"/>
              <w:rPr>
                <w:rFonts w:ascii="Arial Narrow" w:hAnsi="Arial Narrow"/>
                <w:color w:val="A6A6A6" w:themeColor="background1" w:themeShade="A6"/>
              </w:rPr>
            </w:pPr>
            <w:r w:rsidRPr="00F1345A">
              <w:rPr>
                <w:rFonts w:ascii="Arial Narrow" w:hAnsi="Arial Narrow"/>
                <w:color w:val="A6A6A6" w:themeColor="background1" w:themeShade="A6"/>
              </w:rPr>
              <w:t xml:space="preserve">- ¿Sobre qué o </w:t>
            </w:r>
            <w:proofErr w:type="spellStart"/>
            <w:r w:rsidRPr="00F1345A">
              <w:rPr>
                <w:rFonts w:ascii="Arial Narrow" w:hAnsi="Arial Narrow"/>
                <w:color w:val="A6A6A6" w:themeColor="background1" w:themeShade="A6"/>
              </w:rPr>
              <w:t>quiénes</w:t>
            </w:r>
            <w:proofErr w:type="spellEnd"/>
            <w:r w:rsidRPr="00F1345A">
              <w:rPr>
                <w:rFonts w:ascii="Arial Narrow" w:hAnsi="Arial Narrow"/>
                <w:color w:val="A6A6A6" w:themeColor="background1" w:themeShade="A6"/>
              </w:rPr>
              <w:t xml:space="preserve">? (Objeto de estudio: población, fenómeno o tema de interés).  </w:t>
            </w:r>
          </w:p>
          <w:p w14:paraId="7859C83F" w14:textId="77777777" w:rsidR="00164DB8" w:rsidRPr="00F1345A" w:rsidRDefault="00164DB8" w:rsidP="00164DB8">
            <w:pPr>
              <w:spacing w:after="0"/>
              <w:jc w:val="both"/>
              <w:rPr>
                <w:rFonts w:ascii="Arial Narrow" w:hAnsi="Arial Narrow"/>
                <w:color w:val="A6A6A6" w:themeColor="background1" w:themeShade="A6"/>
              </w:rPr>
            </w:pPr>
            <w:r w:rsidRPr="00F1345A">
              <w:rPr>
                <w:rFonts w:ascii="Arial Narrow" w:hAnsi="Arial Narrow"/>
                <w:color w:val="A6A6A6" w:themeColor="background1" w:themeShade="A6"/>
              </w:rPr>
              <w:t xml:space="preserve">- ¿Para qué? (Finalidad: utilidad o impacto de la información generada).  </w:t>
            </w:r>
          </w:p>
          <w:p w14:paraId="27642109" w14:textId="7305769A" w:rsidR="00164DB8" w:rsidRPr="00F1345A" w:rsidRDefault="00164DB8" w:rsidP="00164DB8">
            <w:pPr>
              <w:spacing w:after="0"/>
              <w:jc w:val="both"/>
              <w:rPr>
                <w:rFonts w:ascii="Arial Narrow" w:hAnsi="Arial Narrow"/>
                <w:color w:val="A6A6A6" w:themeColor="background1" w:themeShade="A6"/>
              </w:rPr>
            </w:pPr>
            <w:r w:rsidRPr="00F1345A">
              <w:rPr>
                <w:rFonts w:ascii="Arial Narrow" w:hAnsi="Arial Narrow"/>
                <w:color w:val="A6A6A6" w:themeColor="background1" w:themeShade="A6"/>
              </w:rPr>
              <w:t>- ¿</w:t>
            </w:r>
            <w:r w:rsidR="2C4758F9" w:rsidRPr="00F1345A">
              <w:rPr>
                <w:rFonts w:ascii="Arial Narrow" w:hAnsi="Arial Narrow"/>
                <w:color w:val="A6A6A6" w:themeColor="background1" w:themeShade="A6"/>
              </w:rPr>
              <w:t>Donde y Cuando</w:t>
            </w:r>
            <w:r w:rsidRPr="00F1345A">
              <w:rPr>
                <w:rFonts w:ascii="Arial Narrow" w:hAnsi="Arial Narrow"/>
                <w:color w:val="A6A6A6" w:themeColor="background1" w:themeShade="A6"/>
              </w:rPr>
              <w:t xml:space="preserve">? (Alcance: dimensión geográfica y temporal, si aplica).  </w:t>
            </w:r>
          </w:p>
          <w:p w14:paraId="47540B65" w14:textId="77777777" w:rsidR="00164DB8" w:rsidRDefault="00164DB8" w:rsidP="00164DB8">
            <w:pPr>
              <w:spacing w:after="0"/>
              <w:jc w:val="both"/>
              <w:rPr>
                <w:rFonts w:ascii="Arial Narrow" w:hAnsi="Arial Narrow"/>
                <w:color w:val="A6A6A6" w:themeColor="background1" w:themeShade="A6"/>
              </w:rPr>
            </w:pPr>
          </w:p>
          <w:p w14:paraId="14FB92A0" w14:textId="77777777" w:rsidR="001379FF" w:rsidRPr="00F1345A" w:rsidRDefault="001379FF" w:rsidP="00164DB8">
            <w:pPr>
              <w:spacing w:after="0"/>
              <w:jc w:val="both"/>
              <w:rPr>
                <w:rFonts w:ascii="Arial Narrow" w:hAnsi="Arial Narrow"/>
                <w:color w:val="A6A6A6" w:themeColor="background1" w:themeShade="A6"/>
              </w:rPr>
            </w:pPr>
          </w:p>
          <w:p w14:paraId="2BB6ABE7" w14:textId="112228AA" w:rsidR="00F8766A" w:rsidRPr="00F1345A" w:rsidRDefault="00164DB8" w:rsidP="00164DB8">
            <w:pPr>
              <w:spacing w:after="0"/>
              <w:jc w:val="both"/>
              <w:rPr>
                <w:rFonts w:ascii="Arial Narrow" w:hAnsi="Arial Narrow"/>
                <w:color w:val="A6A6A6" w:themeColor="background1" w:themeShade="A6"/>
              </w:rPr>
            </w:pPr>
            <w:r w:rsidRPr="00F1345A">
              <w:rPr>
                <w:rFonts w:ascii="Arial Narrow" w:hAnsi="Arial Narrow"/>
                <w:color w:val="A6A6A6" w:themeColor="background1" w:themeShade="A6"/>
              </w:rPr>
              <w:t>Ej</w:t>
            </w:r>
            <w:r w:rsidR="00F1345A">
              <w:rPr>
                <w:rFonts w:ascii="Arial Narrow" w:hAnsi="Arial Narrow"/>
                <w:color w:val="A6A6A6" w:themeColor="background1" w:themeShade="A6"/>
              </w:rPr>
              <w:t>.</w:t>
            </w:r>
            <w:r w:rsidRPr="00F1345A">
              <w:rPr>
                <w:rFonts w:ascii="Arial Narrow" w:hAnsi="Arial Narrow"/>
                <w:color w:val="A6A6A6" w:themeColor="background1" w:themeShade="A6"/>
              </w:rPr>
              <w:t xml:space="preserve"> </w:t>
            </w:r>
          </w:p>
          <w:p w14:paraId="735A1AAC" w14:textId="17510EA5" w:rsidR="008F5977" w:rsidRPr="00C0429D" w:rsidRDefault="00164DB8" w:rsidP="67247DD6">
            <w:pPr>
              <w:spacing w:after="0"/>
              <w:jc w:val="both"/>
              <w:rPr>
                <w:rFonts w:ascii="Arial Narrow" w:hAnsi="Arial Narrow"/>
                <w:i/>
                <w:iCs/>
                <w:color w:val="000000" w:themeColor="text1"/>
              </w:rPr>
            </w:pPr>
            <w:r w:rsidRPr="00F1345A">
              <w:rPr>
                <w:rFonts w:ascii="Arial Narrow" w:hAnsi="Arial Narrow"/>
                <w:color w:val="A6A6A6" w:themeColor="background1" w:themeShade="A6"/>
              </w:rPr>
              <w:t>Caracterizar la calidad del agua en el río Cauca mediante el análisis de microcontaminantes, con el fin de proporcionar insumos para la gestión ambiental en el periodo 2023-2027.</w:t>
            </w:r>
          </w:p>
        </w:tc>
      </w:tr>
      <w:tr w:rsidR="00330208" w:rsidRPr="00330208" w14:paraId="04745B01" w14:textId="77777777" w:rsidTr="00F1345A">
        <w:tc>
          <w:tcPr>
            <w:tcW w:w="2446" w:type="dxa"/>
            <w:shd w:val="clear" w:color="auto" w:fill="92D050"/>
            <w:vAlign w:val="center"/>
          </w:tcPr>
          <w:p w14:paraId="325B9A1C" w14:textId="7A8D02B0"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t>OBJETIVOS ESPECÍFICOS</w:t>
            </w:r>
          </w:p>
        </w:tc>
        <w:tc>
          <w:tcPr>
            <w:tcW w:w="6382" w:type="dxa"/>
          </w:tcPr>
          <w:p w14:paraId="1283A39F" w14:textId="7A6097C9" w:rsidR="00EF1309" w:rsidRPr="00A10166" w:rsidRDefault="00EF1309" w:rsidP="00EF1309">
            <w:pPr>
              <w:spacing w:after="0"/>
              <w:jc w:val="both"/>
              <w:rPr>
                <w:rFonts w:ascii="Arial Narrow" w:hAnsi="Arial Narrow"/>
                <w:color w:val="A6A6A6" w:themeColor="background1" w:themeShade="A6"/>
              </w:rPr>
            </w:pPr>
            <w:r w:rsidRPr="00A10166">
              <w:rPr>
                <w:rFonts w:ascii="Arial Narrow" w:hAnsi="Arial Narrow"/>
                <w:color w:val="A6A6A6" w:themeColor="background1" w:themeShade="A6"/>
              </w:rPr>
              <w:t>Relacione los objetivos específicos de la operación estadística considerando los factores clave que inciden en la problemática a abordar</w:t>
            </w:r>
            <w:r w:rsidR="3FA2380B" w:rsidRPr="00A10166">
              <w:rPr>
                <w:rFonts w:ascii="Arial Narrow" w:hAnsi="Arial Narrow"/>
                <w:color w:val="A6A6A6" w:themeColor="background1" w:themeShade="A6"/>
              </w:rPr>
              <w:t xml:space="preserve"> e indicando los propósitos que se desean lograr de manera particular</w:t>
            </w:r>
            <w:r w:rsidRPr="00A10166">
              <w:rPr>
                <w:rFonts w:ascii="Arial Narrow" w:hAnsi="Arial Narrow"/>
                <w:color w:val="A6A6A6" w:themeColor="background1" w:themeShade="A6"/>
              </w:rPr>
              <w:t xml:space="preserve">. Cada objetivo debe responder a:  </w:t>
            </w:r>
          </w:p>
          <w:p w14:paraId="5F28C3B5" w14:textId="77777777" w:rsidR="00EF1309" w:rsidRPr="00A10166" w:rsidRDefault="00EF1309" w:rsidP="00EF1309">
            <w:pPr>
              <w:spacing w:after="0"/>
              <w:jc w:val="both"/>
              <w:rPr>
                <w:rFonts w:ascii="Arial Narrow" w:hAnsi="Arial Narrow"/>
                <w:color w:val="A6A6A6" w:themeColor="background1" w:themeShade="A6"/>
              </w:rPr>
            </w:pPr>
          </w:p>
          <w:p w14:paraId="39E8D264" w14:textId="7C61B2F1" w:rsidR="00EF1309" w:rsidRPr="00A10166" w:rsidRDefault="00EF1309" w:rsidP="00EF1309">
            <w:pPr>
              <w:spacing w:after="0"/>
              <w:jc w:val="both"/>
              <w:rPr>
                <w:rFonts w:ascii="Arial Narrow" w:hAnsi="Arial Narrow"/>
                <w:color w:val="A6A6A6" w:themeColor="background1" w:themeShade="A6"/>
              </w:rPr>
            </w:pPr>
            <w:r w:rsidRPr="00A10166">
              <w:rPr>
                <w:rFonts w:ascii="Arial Narrow" w:hAnsi="Arial Narrow"/>
                <w:color w:val="A6A6A6" w:themeColor="background1" w:themeShade="A6"/>
              </w:rPr>
              <w:t xml:space="preserve">- ¿Qué aspecto del problema se pretende abordar? (Dimensión o causa específica del problema).  </w:t>
            </w:r>
          </w:p>
          <w:p w14:paraId="33DC25CA" w14:textId="08F83A1E" w:rsidR="00EF1309" w:rsidRPr="00A10166" w:rsidRDefault="00EF1309" w:rsidP="00EF1309">
            <w:pPr>
              <w:spacing w:after="0"/>
              <w:jc w:val="both"/>
              <w:rPr>
                <w:rFonts w:ascii="Arial Narrow" w:hAnsi="Arial Narrow"/>
                <w:color w:val="A6A6A6" w:themeColor="background1" w:themeShade="A6"/>
              </w:rPr>
            </w:pPr>
            <w:r w:rsidRPr="00A10166">
              <w:rPr>
                <w:rFonts w:ascii="Arial Narrow" w:hAnsi="Arial Narrow"/>
                <w:color w:val="A6A6A6" w:themeColor="background1" w:themeShade="A6"/>
              </w:rPr>
              <w:t xml:space="preserve">- ¿Cómo contribuirá la operación estadística a su solución? (Generación de información, análisis, insumos para la toma de decisiones).  </w:t>
            </w:r>
          </w:p>
          <w:p w14:paraId="1FA27999" w14:textId="530D7A02" w:rsidR="00EF1309" w:rsidRPr="00A10166" w:rsidRDefault="00EF1309" w:rsidP="00EF1309">
            <w:pPr>
              <w:spacing w:after="0"/>
              <w:jc w:val="both"/>
              <w:rPr>
                <w:rFonts w:ascii="Arial Narrow" w:hAnsi="Arial Narrow"/>
                <w:color w:val="A6A6A6" w:themeColor="background1" w:themeShade="A6"/>
              </w:rPr>
            </w:pPr>
            <w:r w:rsidRPr="00A10166">
              <w:rPr>
                <w:rFonts w:ascii="Arial Narrow" w:hAnsi="Arial Narrow"/>
                <w:color w:val="A6A6A6" w:themeColor="background1" w:themeShade="A6"/>
              </w:rPr>
              <w:t xml:space="preserve">- ¿Qué impacto se espera lograr? (Mejoras en el conocimiento, fortalecimiento de capacidades, soporte a políticas públicas).  </w:t>
            </w:r>
          </w:p>
          <w:p w14:paraId="371F9370" w14:textId="77777777" w:rsidR="00EF1309" w:rsidRPr="00A10166" w:rsidRDefault="00EF1309" w:rsidP="00EF1309">
            <w:pPr>
              <w:spacing w:after="0"/>
              <w:jc w:val="both"/>
              <w:rPr>
                <w:rFonts w:ascii="Arial Narrow" w:hAnsi="Arial Narrow"/>
                <w:color w:val="A6A6A6" w:themeColor="background1" w:themeShade="A6"/>
              </w:rPr>
            </w:pPr>
          </w:p>
          <w:p w14:paraId="5167F3A6" w14:textId="77777777" w:rsidR="00EF1309" w:rsidRPr="00A10166" w:rsidRDefault="00EF1309" w:rsidP="00EF1309">
            <w:pPr>
              <w:spacing w:after="0"/>
              <w:jc w:val="both"/>
              <w:rPr>
                <w:rFonts w:ascii="Arial Narrow" w:hAnsi="Arial Narrow"/>
                <w:color w:val="A6A6A6" w:themeColor="background1" w:themeShade="A6"/>
              </w:rPr>
            </w:pPr>
            <w:r w:rsidRPr="00A10166">
              <w:rPr>
                <w:rFonts w:ascii="Arial Narrow" w:hAnsi="Arial Narrow"/>
                <w:color w:val="A6A6A6" w:themeColor="background1" w:themeShade="A6"/>
              </w:rPr>
              <w:t xml:space="preserve">Los objetivos específicos deben estar alineados con el objetivo general y aportar a la generación de información útil para la toma de decisiones.  </w:t>
            </w:r>
          </w:p>
          <w:p w14:paraId="1BFAF77B" w14:textId="77777777" w:rsidR="00EF1309" w:rsidRDefault="00EF1309" w:rsidP="00EF1309">
            <w:pPr>
              <w:spacing w:after="0"/>
              <w:jc w:val="both"/>
              <w:rPr>
                <w:rFonts w:ascii="Arial Narrow" w:hAnsi="Arial Narrow"/>
                <w:color w:val="A6A6A6" w:themeColor="background1" w:themeShade="A6"/>
              </w:rPr>
            </w:pPr>
          </w:p>
          <w:p w14:paraId="27E9825A" w14:textId="77777777" w:rsidR="001379FF" w:rsidRPr="00A10166" w:rsidRDefault="001379FF" w:rsidP="00EF1309">
            <w:pPr>
              <w:spacing w:after="0"/>
              <w:jc w:val="both"/>
              <w:rPr>
                <w:rFonts w:ascii="Arial Narrow" w:hAnsi="Arial Narrow"/>
                <w:color w:val="A6A6A6" w:themeColor="background1" w:themeShade="A6"/>
              </w:rPr>
            </w:pPr>
          </w:p>
          <w:p w14:paraId="05F4EACD" w14:textId="5EA0D660" w:rsidR="00EF1309" w:rsidRPr="00A10166" w:rsidRDefault="00EF1309" w:rsidP="00EF1309">
            <w:pPr>
              <w:spacing w:after="0"/>
              <w:jc w:val="both"/>
              <w:rPr>
                <w:rFonts w:ascii="Arial Narrow" w:hAnsi="Arial Narrow"/>
                <w:color w:val="A6A6A6" w:themeColor="background1" w:themeShade="A6"/>
              </w:rPr>
            </w:pPr>
            <w:r w:rsidRPr="00A10166">
              <w:rPr>
                <w:rFonts w:ascii="Arial Narrow" w:hAnsi="Arial Narrow"/>
                <w:color w:val="A6A6A6" w:themeColor="background1" w:themeShade="A6"/>
              </w:rPr>
              <w:t>Ej</w:t>
            </w:r>
            <w:r w:rsidR="00A10166" w:rsidRPr="00A10166">
              <w:rPr>
                <w:rFonts w:ascii="Arial Narrow" w:hAnsi="Arial Narrow"/>
                <w:color w:val="A6A6A6" w:themeColor="background1" w:themeShade="A6"/>
              </w:rPr>
              <w:t>.</w:t>
            </w:r>
          </w:p>
          <w:p w14:paraId="1FE06808" w14:textId="179D90F9" w:rsidR="00EF1309" w:rsidRPr="00A10166" w:rsidRDefault="00EF1309" w:rsidP="00EF1309">
            <w:pPr>
              <w:spacing w:after="0"/>
              <w:jc w:val="both"/>
              <w:rPr>
                <w:rFonts w:ascii="Arial Narrow" w:hAnsi="Arial Narrow"/>
                <w:color w:val="A6A6A6" w:themeColor="background1" w:themeShade="A6"/>
              </w:rPr>
            </w:pPr>
            <w:r w:rsidRPr="00A10166">
              <w:rPr>
                <w:rFonts w:ascii="Arial Narrow" w:hAnsi="Arial Narrow"/>
                <w:color w:val="A6A6A6" w:themeColor="background1" w:themeShade="A6"/>
              </w:rPr>
              <w:t xml:space="preserve">1. “Caracterizar” la calidad del agua en el tramo del río Cauca bajo estudio, identificando patrones de contaminación asociados a fuentes puntuales y difusas.  </w:t>
            </w:r>
          </w:p>
          <w:p w14:paraId="7F03BF2A" w14:textId="073CB6D7" w:rsidR="00EF1309" w:rsidRPr="00A10166" w:rsidRDefault="00EF1309" w:rsidP="2BF49C08">
            <w:pPr>
              <w:spacing w:after="0"/>
              <w:jc w:val="both"/>
              <w:rPr>
                <w:rFonts w:ascii="Arial Narrow" w:hAnsi="Arial Narrow"/>
                <w:color w:val="A6A6A6" w:themeColor="background1" w:themeShade="A6"/>
              </w:rPr>
            </w:pPr>
            <w:r w:rsidRPr="00A10166">
              <w:rPr>
                <w:rFonts w:ascii="Arial Narrow" w:hAnsi="Arial Narrow"/>
                <w:color w:val="A6A6A6" w:themeColor="background1" w:themeShade="A6"/>
              </w:rPr>
              <w:t xml:space="preserve">2. “Evaluar” la influencia de variables ambientales y antrópicas en la variabilidad de los niveles de microcontaminantes, para comprender sus efectos en los ecosistemas acuáticos.  </w:t>
            </w:r>
          </w:p>
          <w:p w14:paraId="7E015F85" w14:textId="77777777" w:rsidR="00EF1309" w:rsidRDefault="00EF1309" w:rsidP="00A10166">
            <w:pPr>
              <w:spacing w:after="0"/>
              <w:jc w:val="both"/>
              <w:rPr>
                <w:rFonts w:ascii="Arial Narrow" w:hAnsi="Arial Narrow"/>
                <w:color w:val="A6A6A6" w:themeColor="background1" w:themeShade="A6"/>
              </w:rPr>
            </w:pPr>
            <w:r w:rsidRPr="00A10166">
              <w:rPr>
                <w:rFonts w:ascii="Arial Narrow" w:hAnsi="Arial Narrow"/>
                <w:color w:val="A6A6A6" w:themeColor="background1" w:themeShade="A6"/>
              </w:rPr>
              <w:t>3. “Fortalecer” la gestión del recurso hídrico mediante la generación de indicadores estadísticos que faciliten el monitoreo y la toma de decisiones basadas en evidencia</w:t>
            </w:r>
            <w:r w:rsidR="00A10166">
              <w:rPr>
                <w:rFonts w:ascii="Arial Narrow" w:hAnsi="Arial Narrow"/>
                <w:color w:val="A6A6A6" w:themeColor="background1" w:themeShade="A6"/>
              </w:rPr>
              <w:t>.</w:t>
            </w:r>
          </w:p>
          <w:p w14:paraId="7F33E20F" w14:textId="12D94F6F" w:rsidR="00A10166" w:rsidRPr="00A10166" w:rsidRDefault="00A10166" w:rsidP="00A10166">
            <w:pPr>
              <w:spacing w:after="0"/>
              <w:jc w:val="both"/>
              <w:rPr>
                <w:rFonts w:ascii="Arial Narrow" w:hAnsi="Arial Narrow"/>
                <w:color w:val="A6A6A6" w:themeColor="background1" w:themeShade="A6"/>
              </w:rPr>
            </w:pPr>
          </w:p>
        </w:tc>
      </w:tr>
      <w:tr w:rsidR="00330208" w:rsidRPr="00330208" w14:paraId="34C68167" w14:textId="77777777" w:rsidTr="007A7ECF">
        <w:trPr>
          <w:trHeight w:val="1183"/>
        </w:trPr>
        <w:tc>
          <w:tcPr>
            <w:tcW w:w="2446" w:type="dxa"/>
            <w:shd w:val="clear" w:color="auto" w:fill="92D050"/>
            <w:vAlign w:val="center"/>
          </w:tcPr>
          <w:p w14:paraId="7ED3EB15" w14:textId="1F134862"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t>ALCANCE TEMÁTICO</w:t>
            </w:r>
          </w:p>
        </w:tc>
        <w:tc>
          <w:tcPr>
            <w:tcW w:w="6382" w:type="dxa"/>
          </w:tcPr>
          <w:p w14:paraId="713D7B15" w14:textId="77777777" w:rsidR="00330208" w:rsidRPr="007A7ECF" w:rsidRDefault="00845269" w:rsidP="00330208">
            <w:pPr>
              <w:spacing w:after="0"/>
              <w:jc w:val="both"/>
              <w:rPr>
                <w:rFonts w:ascii="Arial Narrow" w:hAnsi="Arial Narrow"/>
                <w:color w:val="A6A6A6" w:themeColor="background1" w:themeShade="A6"/>
              </w:rPr>
            </w:pPr>
            <w:r w:rsidRPr="007A7ECF">
              <w:rPr>
                <w:rFonts w:ascii="Arial Narrow" w:hAnsi="Arial Narrow"/>
                <w:color w:val="A6A6A6" w:themeColor="background1" w:themeShade="A6"/>
              </w:rPr>
              <w:t>Describa los factores, dimensiones o variables clave que estructuran el fenómeno investigado en la operación estadística. Especifique los aspectos específicos que serán analizados y su relación con el objetivo del estudio, evitando referencias a sectores, poblaciones o metodologías de recolección.</w:t>
            </w:r>
          </w:p>
          <w:p w14:paraId="7D899B87" w14:textId="77777777" w:rsidR="00845269" w:rsidRDefault="00845269" w:rsidP="00330208">
            <w:pPr>
              <w:spacing w:after="0"/>
              <w:jc w:val="both"/>
              <w:rPr>
                <w:rFonts w:ascii="Arial Narrow" w:hAnsi="Arial Narrow"/>
                <w:color w:val="A6A6A6" w:themeColor="background1" w:themeShade="A6"/>
              </w:rPr>
            </w:pPr>
          </w:p>
          <w:p w14:paraId="6EF51DE4" w14:textId="182F7A8E" w:rsidR="00023634" w:rsidRPr="007A7ECF" w:rsidRDefault="00023634" w:rsidP="00023634">
            <w:pPr>
              <w:spacing w:after="0"/>
              <w:jc w:val="both"/>
              <w:rPr>
                <w:rFonts w:ascii="Arial Narrow" w:hAnsi="Arial Narrow"/>
                <w:color w:val="A6A6A6" w:themeColor="background1" w:themeShade="A6"/>
              </w:rPr>
            </w:pPr>
            <w:r w:rsidRPr="007A7ECF">
              <w:rPr>
                <w:rFonts w:ascii="Arial Narrow" w:hAnsi="Arial Narrow"/>
                <w:color w:val="A6A6A6" w:themeColor="background1" w:themeShade="A6"/>
              </w:rPr>
              <w:t>Ej</w:t>
            </w:r>
            <w:r w:rsidR="007A7ECF">
              <w:rPr>
                <w:rFonts w:ascii="Arial Narrow" w:hAnsi="Arial Narrow"/>
                <w:color w:val="A6A6A6" w:themeColor="background1" w:themeShade="A6"/>
              </w:rPr>
              <w:t>.</w:t>
            </w:r>
          </w:p>
          <w:p w14:paraId="30D486A8" w14:textId="2DEB00EB" w:rsidR="00023634" w:rsidRPr="007A7ECF" w:rsidRDefault="00C0429D" w:rsidP="00023634">
            <w:pPr>
              <w:spacing w:after="0"/>
              <w:jc w:val="both"/>
              <w:rPr>
                <w:rFonts w:ascii="Arial Narrow" w:hAnsi="Arial Narrow"/>
                <w:color w:val="A6A6A6" w:themeColor="background1" w:themeShade="A6"/>
              </w:rPr>
            </w:pPr>
            <w:r w:rsidRPr="007A7ECF">
              <w:rPr>
                <w:rFonts w:ascii="Arial Narrow" w:hAnsi="Arial Narrow"/>
                <w:color w:val="A6A6A6" w:themeColor="background1" w:themeShade="A6"/>
              </w:rPr>
              <w:t>-</w:t>
            </w:r>
            <w:r w:rsidR="00023634" w:rsidRPr="007A7ECF">
              <w:rPr>
                <w:rFonts w:ascii="Arial Narrow" w:hAnsi="Arial Narrow"/>
                <w:color w:val="A6A6A6" w:themeColor="background1" w:themeShade="A6"/>
              </w:rPr>
              <w:t>En un estudio de calidad del agua: parámetros fisicoquímicos y microbiológicos, niveles de contaminantes específicos, variabilidad temporal y espacial.</w:t>
            </w:r>
          </w:p>
          <w:p w14:paraId="643EB864" w14:textId="2B8F1110" w:rsidR="00023634" w:rsidRPr="007A7ECF" w:rsidRDefault="00C0429D" w:rsidP="00023634">
            <w:pPr>
              <w:spacing w:after="0"/>
              <w:jc w:val="both"/>
              <w:rPr>
                <w:rFonts w:ascii="Arial Narrow" w:hAnsi="Arial Narrow"/>
                <w:color w:val="A6A6A6" w:themeColor="background1" w:themeShade="A6"/>
              </w:rPr>
            </w:pPr>
            <w:r w:rsidRPr="007A7ECF">
              <w:rPr>
                <w:rFonts w:ascii="Arial Narrow" w:hAnsi="Arial Narrow"/>
                <w:color w:val="A6A6A6" w:themeColor="background1" w:themeShade="A6"/>
              </w:rPr>
              <w:lastRenderedPageBreak/>
              <w:t>-</w:t>
            </w:r>
            <w:r w:rsidR="00023634" w:rsidRPr="007A7ECF">
              <w:rPr>
                <w:rFonts w:ascii="Arial Narrow" w:hAnsi="Arial Narrow"/>
                <w:color w:val="A6A6A6" w:themeColor="background1" w:themeShade="A6"/>
              </w:rPr>
              <w:t>En un análisis de cobertura y uso del suelo: extensión de coberturas naturales y antrópicas, cambios en la fragmentación y conectividad ecológica.</w:t>
            </w:r>
          </w:p>
          <w:p w14:paraId="5534BA9B" w14:textId="2A8E568D" w:rsidR="00023634" w:rsidRPr="007A7ECF" w:rsidRDefault="00C0429D" w:rsidP="00023634">
            <w:pPr>
              <w:spacing w:after="0"/>
              <w:jc w:val="both"/>
              <w:rPr>
                <w:rFonts w:ascii="Arial Narrow" w:hAnsi="Arial Narrow"/>
                <w:color w:val="A6A6A6" w:themeColor="background1" w:themeShade="A6"/>
              </w:rPr>
            </w:pPr>
            <w:r>
              <w:rPr>
                <w:rFonts w:ascii="Arial Narrow" w:hAnsi="Arial Narrow"/>
                <w:i/>
                <w:iCs/>
                <w:color w:val="7F7F7F" w:themeColor="text1" w:themeTint="80"/>
              </w:rPr>
              <w:t>-</w:t>
            </w:r>
            <w:r w:rsidR="00023634" w:rsidRPr="007A7ECF">
              <w:rPr>
                <w:rFonts w:ascii="Arial Narrow" w:hAnsi="Arial Narrow"/>
                <w:color w:val="A6A6A6" w:themeColor="background1" w:themeShade="A6"/>
              </w:rPr>
              <w:t>En una evaluación de la calidad del aire: concentraciones de material particulado y gases contaminantes, variabilidad estacional, fuentes de emisión predominantes.</w:t>
            </w:r>
          </w:p>
          <w:p w14:paraId="22EE8DE6" w14:textId="319B1A7E" w:rsidR="00023634" w:rsidRPr="00726849" w:rsidRDefault="00C0429D" w:rsidP="00023634">
            <w:pPr>
              <w:spacing w:after="0"/>
              <w:jc w:val="both"/>
              <w:rPr>
                <w:rFonts w:ascii="Arial Narrow" w:hAnsi="Arial Narrow"/>
                <w:color w:val="7F7F7F" w:themeColor="text1" w:themeTint="80"/>
              </w:rPr>
            </w:pPr>
            <w:r w:rsidRPr="007A7ECF">
              <w:rPr>
                <w:rFonts w:ascii="Arial Narrow" w:hAnsi="Arial Narrow"/>
                <w:color w:val="A6A6A6" w:themeColor="background1" w:themeShade="A6"/>
              </w:rPr>
              <w:t>-</w:t>
            </w:r>
            <w:r w:rsidR="00023634" w:rsidRPr="007A7ECF">
              <w:rPr>
                <w:rFonts w:ascii="Arial Narrow" w:hAnsi="Arial Narrow"/>
                <w:color w:val="A6A6A6" w:themeColor="background1" w:themeShade="A6"/>
              </w:rPr>
              <w:t>En un estudio sobre gestión de residuos: generación por tipo de residuo, tasas de aprovechamiento y disposición final, impacto en ecosistemas.</w:t>
            </w:r>
          </w:p>
        </w:tc>
      </w:tr>
      <w:tr w:rsidR="00330208" w:rsidRPr="00330208" w14:paraId="3BA63F3E" w14:textId="77777777" w:rsidTr="007A7ECF">
        <w:trPr>
          <w:trHeight w:val="1979"/>
        </w:trPr>
        <w:tc>
          <w:tcPr>
            <w:tcW w:w="2446" w:type="dxa"/>
            <w:shd w:val="clear" w:color="auto" w:fill="92D050"/>
            <w:vAlign w:val="center"/>
          </w:tcPr>
          <w:p w14:paraId="3E5F25E2" w14:textId="6130D6B8"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lastRenderedPageBreak/>
              <w:t>CONCEPTOS BÁSICOS</w:t>
            </w:r>
          </w:p>
        </w:tc>
        <w:tc>
          <w:tcPr>
            <w:tcW w:w="6382" w:type="dxa"/>
          </w:tcPr>
          <w:p w14:paraId="633D244B" w14:textId="0BBE3487" w:rsidR="00330208" w:rsidRPr="00726849" w:rsidRDefault="005C279A" w:rsidP="005C279A">
            <w:pPr>
              <w:spacing w:after="0"/>
              <w:jc w:val="both"/>
              <w:rPr>
                <w:rFonts w:ascii="Arial Narrow" w:hAnsi="Arial Narrow"/>
                <w:color w:val="7F7F7F" w:themeColor="text1" w:themeTint="80"/>
              </w:rPr>
            </w:pPr>
            <w:r w:rsidRPr="007A7ECF">
              <w:rPr>
                <w:rFonts w:ascii="Arial Narrow" w:hAnsi="Arial Narrow"/>
                <w:color w:val="A6A6A6" w:themeColor="background1" w:themeShade="A6"/>
              </w:rPr>
              <w:t>Describa los términos que fundamentan la operación estadística, asegurando que faciliten la comprensión de su alcance, metodología y resultados. Defina cada concepto de manera clara y precisa, priorizando aquellos esenciales para la interpretación de los datos y el análisis de los hallazgos.</w:t>
            </w:r>
            <w:r w:rsidR="004F2DB1" w:rsidRPr="007A7ECF">
              <w:rPr>
                <w:rFonts w:ascii="Arial Narrow" w:hAnsi="Arial Narrow"/>
                <w:color w:val="A6A6A6" w:themeColor="background1" w:themeShade="A6"/>
              </w:rPr>
              <w:t xml:space="preserve"> Para cada término, cite la fuente oficial o normativa de referencia (por ejemplo, glosarios técnicos del Ministerio de Ambiente, normas </w:t>
            </w:r>
            <w:r w:rsidR="00D73373" w:rsidRPr="007A7ECF">
              <w:rPr>
                <w:rFonts w:ascii="Arial Narrow" w:hAnsi="Arial Narrow"/>
                <w:color w:val="A6A6A6" w:themeColor="background1" w:themeShade="A6"/>
              </w:rPr>
              <w:t xml:space="preserve">nacionales o </w:t>
            </w:r>
            <w:r w:rsidR="004F2DB1" w:rsidRPr="007A7ECF">
              <w:rPr>
                <w:rFonts w:ascii="Arial Narrow" w:hAnsi="Arial Narrow"/>
                <w:color w:val="A6A6A6" w:themeColor="background1" w:themeShade="A6"/>
              </w:rPr>
              <w:t>internacionales o metodologías estadísticas reconocidas).</w:t>
            </w:r>
          </w:p>
        </w:tc>
      </w:tr>
      <w:tr w:rsidR="00330208" w:rsidRPr="00330208" w14:paraId="546789B9" w14:textId="77777777" w:rsidTr="007A7ECF">
        <w:tc>
          <w:tcPr>
            <w:tcW w:w="2446" w:type="dxa"/>
            <w:shd w:val="clear" w:color="auto" w:fill="92D050"/>
            <w:vAlign w:val="center"/>
          </w:tcPr>
          <w:p w14:paraId="73D4F9DF" w14:textId="0070AA89"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t>VARIABLES</w:t>
            </w:r>
          </w:p>
        </w:tc>
        <w:tc>
          <w:tcPr>
            <w:tcW w:w="6382" w:type="dxa"/>
          </w:tcPr>
          <w:p w14:paraId="5963F227" w14:textId="72B2A3F8" w:rsidR="00111E6A" w:rsidRPr="007A7ECF" w:rsidRDefault="00111E6A" w:rsidP="00111E6A">
            <w:pPr>
              <w:spacing w:after="0"/>
              <w:jc w:val="both"/>
              <w:rPr>
                <w:rFonts w:ascii="Arial Narrow" w:hAnsi="Arial Narrow"/>
                <w:color w:val="A6A6A6" w:themeColor="background1" w:themeShade="A6"/>
              </w:rPr>
            </w:pPr>
            <w:r w:rsidRPr="007A7ECF">
              <w:rPr>
                <w:rFonts w:ascii="Arial Narrow" w:hAnsi="Arial Narrow"/>
                <w:color w:val="A6A6A6" w:themeColor="background1" w:themeShade="A6"/>
              </w:rPr>
              <w:t>Identifique y describa las principales variables que serán</w:t>
            </w:r>
            <w:r w:rsidR="00A3248E" w:rsidRPr="007A7ECF">
              <w:rPr>
                <w:rFonts w:ascii="Arial Narrow" w:hAnsi="Arial Narrow"/>
                <w:color w:val="A6A6A6" w:themeColor="background1" w:themeShade="A6"/>
              </w:rPr>
              <w:t xml:space="preserve"> o son</w:t>
            </w:r>
            <w:r w:rsidRPr="007A7ECF">
              <w:rPr>
                <w:rFonts w:ascii="Arial Narrow" w:hAnsi="Arial Narrow"/>
                <w:color w:val="A6A6A6" w:themeColor="background1" w:themeShade="A6"/>
              </w:rPr>
              <w:t xml:space="preserve"> medidas en la operación estadística, especificando su relevancia en el análisis del fenómeno estudiado y su uso en la construcción de indicadores. Para cada variable, indique su definición, unidad de medida y, si aplica, la clasificación o categorías utilizadas.  </w:t>
            </w:r>
          </w:p>
          <w:p w14:paraId="6A4DB2A2" w14:textId="77777777" w:rsidR="00111E6A" w:rsidRDefault="00111E6A" w:rsidP="00111E6A">
            <w:pPr>
              <w:spacing w:after="0"/>
              <w:jc w:val="both"/>
              <w:rPr>
                <w:rFonts w:ascii="Arial Narrow" w:hAnsi="Arial Narrow"/>
                <w:color w:val="A6A6A6" w:themeColor="background1" w:themeShade="A6"/>
              </w:rPr>
            </w:pPr>
          </w:p>
          <w:p w14:paraId="10C98875" w14:textId="77777777" w:rsidR="001379FF" w:rsidRPr="007A7ECF" w:rsidRDefault="001379FF" w:rsidP="00111E6A">
            <w:pPr>
              <w:spacing w:after="0"/>
              <w:jc w:val="both"/>
              <w:rPr>
                <w:rFonts w:ascii="Arial Narrow" w:hAnsi="Arial Narrow"/>
                <w:color w:val="A6A6A6" w:themeColor="background1" w:themeShade="A6"/>
              </w:rPr>
            </w:pPr>
          </w:p>
          <w:p w14:paraId="41CAE358" w14:textId="1F1A569A" w:rsidR="00111E6A" w:rsidRPr="007A7ECF" w:rsidRDefault="00111E6A" w:rsidP="00111E6A">
            <w:pPr>
              <w:spacing w:after="0"/>
              <w:jc w:val="both"/>
              <w:rPr>
                <w:rFonts w:ascii="Arial Narrow" w:hAnsi="Arial Narrow"/>
                <w:color w:val="A6A6A6" w:themeColor="background1" w:themeShade="A6"/>
              </w:rPr>
            </w:pPr>
            <w:r w:rsidRPr="007A7ECF">
              <w:rPr>
                <w:rFonts w:ascii="Arial Narrow" w:hAnsi="Arial Narrow"/>
                <w:color w:val="A6A6A6" w:themeColor="background1" w:themeShade="A6"/>
              </w:rPr>
              <w:t>Ej</w:t>
            </w:r>
            <w:r w:rsidR="007A7ECF">
              <w:rPr>
                <w:rFonts w:ascii="Arial Narrow" w:hAnsi="Arial Narrow"/>
                <w:color w:val="A6A6A6" w:themeColor="background1" w:themeShade="A6"/>
              </w:rPr>
              <w:t>.</w:t>
            </w:r>
          </w:p>
          <w:p w14:paraId="1F806F6D" w14:textId="76FC01D7" w:rsidR="00111E6A" w:rsidRPr="007A7ECF" w:rsidRDefault="00111E6A" w:rsidP="00111E6A">
            <w:pPr>
              <w:spacing w:after="0"/>
              <w:jc w:val="both"/>
              <w:rPr>
                <w:rFonts w:ascii="Arial Narrow" w:hAnsi="Arial Narrow"/>
                <w:color w:val="A6A6A6" w:themeColor="background1" w:themeShade="A6"/>
              </w:rPr>
            </w:pPr>
            <w:r w:rsidRPr="007A7ECF">
              <w:rPr>
                <w:rFonts w:ascii="Arial Narrow" w:hAnsi="Arial Narrow"/>
                <w:color w:val="A6A6A6" w:themeColor="background1" w:themeShade="A6"/>
              </w:rPr>
              <w:t xml:space="preserve">- Carga contaminante de DBO5 (Demanda Bioquímica de Oxígeno a 5 días): Expresada en mg/L, mide la cantidad de materia orgánica biodegradable en el agua. Se emplea para evaluar la eficiencia del tratamiento de aguas residuales y la calidad del recurso hídrico.  </w:t>
            </w:r>
          </w:p>
          <w:p w14:paraId="5E35EE5D" w14:textId="21F13DD2" w:rsidR="00330208" w:rsidRPr="007A7ECF" w:rsidRDefault="00111E6A" w:rsidP="00111E6A">
            <w:pPr>
              <w:spacing w:after="0"/>
              <w:jc w:val="both"/>
              <w:rPr>
                <w:rFonts w:ascii="Arial Narrow" w:hAnsi="Arial Narrow"/>
                <w:color w:val="A6A6A6" w:themeColor="background1" w:themeShade="A6"/>
              </w:rPr>
            </w:pPr>
            <w:r w:rsidRPr="007A7ECF">
              <w:rPr>
                <w:rFonts w:ascii="Arial Narrow" w:hAnsi="Arial Narrow"/>
                <w:color w:val="A6A6A6" w:themeColor="background1" w:themeShade="A6"/>
              </w:rPr>
              <w:t>- Cobertura boscosa: Representa el porcentaje de superficie cubierta por bosque en un área determinada. Se calcula a partir de imágenes satelitales y se usa en indicadores de deforestación y conservación de ecosistemas.</w:t>
            </w:r>
          </w:p>
          <w:p w14:paraId="4C82E3BC" w14:textId="1D3F74E1" w:rsidR="00111E6A" w:rsidRPr="00726849" w:rsidRDefault="00111E6A" w:rsidP="00111E6A">
            <w:pPr>
              <w:spacing w:after="0"/>
              <w:jc w:val="both"/>
              <w:rPr>
                <w:rFonts w:ascii="Arial Narrow" w:hAnsi="Arial Narrow"/>
                <w:color w:val="7F7F7F" w:themeColor="text1" w:themeTint="80"/>
              </w:rPr>
            </w:pPr>
          </w:p>
        </w:tc>
      </w:tr>
      <w:tr w:rsidR="00330208" w:rsidRPr="00330208" w14:paraId="47E3A759" w14:textId="77777777" w:rsidTr="00717024">
        <w:tc>
          <w:tcPr>
            <w:tcW w:w="2446" w:type="dxa"/>
            <w:shd w:val="clear" w:color="auto" w:fill="92D050"/>
            <w:vAlign w:val="center"/>
          </w:tcPr>
          <w:p w14:paraId="231B63A9" w14:textId="3F585D47"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t>INDICADORES</w:t>
            </w:r>
          </w:p>
        </w:tc>
        <w:tc>
          <w:tcPr>
            <w:tcW w:w="6382" w:type="dxa"/>
          </w:tcPr>
          <w:p w14:paraId="0502CB37" w14:textId="77777777" w:rsidR="009975CF" w:rsidRDefault="009975CF" w:rsidP="2BF49C08">
            <w:pPr>
              <w:spacing w:after="0"/>
              <w:jc w:val="both"/>
              <w:rPr>
                <w:rFonts w:ascii="Arial Narrow" w:hAnsi="Arial Narrow"/>
                <w:color w:val="7F7F7F" w:themeColor="text1" w:themeTint="80"/>
              </w:rPr>
            </w:pPr>
          </w:p>
          <w:p w14:paraId="197F9272" w14:textId="4E21E2B3" w:rsidR="00330208" w:rsidRPr="00717024" w:rsidRDefault="008C40EA" w:rsidP="2BF49C0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 xml:space="preserve">Enuncie y </w:t>
            </w:r>
            <w:r w:rsidR="009975CF" w:rsidRPr="00717024">
              <w:rPr>
                <w:rFonts w:ascii="Arial Narrow" w:hAnsi="Arial Narrow"/>
                <w:color w:val="A6A6A6" w:themeColor="background1" w:themeShade="A6"/>
              </w:rPr>
              <w:t>liste</w:t>
            </w:r>
            <w:r w:rsidRPr="00717024">
              <w:rPr>
                <w:rFonts w:ascii="Arial Narrow" w:hAnsi="Arial Narrow"/>
                <w:color w:val="A6A6A6" w:themeColor="background1" w:themeShade="A6"/>
              </w:rPr>
              <w:t xml:space="preserve"> los indicadores estadísticos construidos a partir de los datos de la operación estadística. Para cada indicador, incluya</w:t>
            </w:r>
            <w:r w:rsidR="009975CF" w:rsidRPr="00717024">
              <w:rPr>
                <w:rFonts w:ascii="Arial Narrow" w:hAnsi="Arial Narrow"/>
                <w:color w:val="A6A6A6" w:themeColor="background1" w:themeShade="A6"/>
              </w:rPr>
              <w:t xml:space="preserve"> su nombre y sigla (si aplica).</w:t>
            </w:r>
          </w:p>
          <w:p w14:paraId="6CCB21FC" w14:textId="4B058C93" w:rsidR="009975CF" w:rsidRPr="00726849" w:rsidRDefault="009975CF" w:rsidP="2BF49C08">
            <w:pPr>
              <w:spacing w:after="0"/>
              <w:jc w:val="both"/>
              <w:rPr>
                <w:rFonts w:ascii="Arial Narrow" w:hAnsi="Arial Narrow"/>
                <w:color w:val="7F7F7F" w:themeColor="text1" w:themeTint="80"/>
              </w:rPr>
            </w:pPr>
          </w:p>
        </w:tc>
      </w:tr>
      <w:tr w:rsidR="00330208" w:rsidRPr="00330208" w14:paraId="45A4906D" w14:textId="77777777" w:rsidTr="00717024">
        <w:tc>
          <w:tcPr>
            <w:tcW w:w="2446" w:type="dxa"/>
            <w:shd w:val="clear" w:color="auto" w:fill="92D050"/>
            <w:vAlign w:val="center"/>
          </w:tcPr>
          <w:p w14:paraId="0FDAAD58" w14:textId="4B510601"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t>ESTÁNDARES ESTADÍSTICOS EMPLEADOS</w:t>
            </w:r>
          </w:p>
        </w:tc>
        <w:tc>
          <w:tcPr>
            <w:tcW w:w="6382" w:type="dxa"/>
          </w:tcPr>
          <w:p w14:paraId="15481D9C" w14:textId="223A539A" w:rsidR="00330208" w:rsidRPr="00717024" w:rsidRDefault="00F27069" w:rsidP="0033020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Relacione los estándares utilizados en la operación estadística, especificando su nombre, versión (si aplica) y alcance. Incluya clasificaciones, nomenclaturas, formatos, metodologías, normas de calidad y protocolos de intercambio de información que garanticen la coherencia, comparabilidad y calidad de los datos.</w:t>
            </w:r>
          </w:p>
          <w:p w14:paraId="1B01CE34" w14:textId="77777777" w:rsidR="00F27069" w:rsidRDefault="00F27069" w:rsidP="00330208">
            <w:pPr>
              <w:spacing w:after="0"/>
              <w:jc w:val="both"/>
              <w:rPr>
                <w:rFonts w:ascii="Arial Narrow" w:hAnsi="Arial Narrow"/>
                <w:color w:val="A6A6A6" w:themeColor="background1" w:themeShade="A6"/>
              </w:rPr>
            </w:pPr>
          </w:p>
          <w:p w14:paraId="5D5AE2D1" w14:textId="77777777" w:rsidR="001379FF" w:rsidRPr="00717024" w:rsidRDefault="001379FF" w:rsidP="00330208">
            <w:pPr>
              <w:spacing w:after="0"/>
              <w:jc w:val="both"/>
              <w:rPr>
                <w:rFonts w:ascii="Arial Narrow" w:hAnsi="Arial Narrow"/>
                <w:color w:val="A6A6A6" w:themeColor="background1" w:themeShade="A6"/>
              </w:rPr>
            </w:pPr>
          </w:p>
          <w:p w14:paraId="491ADB95" w14:textId="6A59726F" w:rsidR="00871DEC" w:rsidRPr="00717024" w:rsidRDefault="00871DEC" w:rsidP="00871DEC">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Ej</w:t>
            </w:r>
            <w:r w:rsidR="00717024">
              <w:rPr>
                <w:rFonts w:ascii="Arial Narrow" w:hAnsi="Arial Narrow"/>
                <w:color w:val="A6A6A6" w:themeColor="background1" w:themeShade="A6"/>
              </w:rPr>
              <w:t>.</w:t>
            </w:r>
          </w:p>
          <w:p w14:paraId="41C3AE50" w14:textId="77777777" w:rsidR="00ED4868" w:rsidRPr="00717024" w:rsidRDefault="00ED4868" w:rsidP="2BF49C0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 xml:space="preserve">Clasificación CAS (Chemical </w:t>
            </w:r>
            <w:proofErr w:type="spellStart"/>
            <w:r w:rsidRPr="00717024">
              <w:rPr>
                <w:rFonts w:ascii="Arial Narrow" w:hAnsi="Arial Narrow"/>
                <w:color w:val="A6A6A6" w:themeColor="background1" w:themeShade="A6"/>
              </w:rPr>
              <w:t>Abstracts</w:t>
            </w:r>
            <w:proofErr w:type="spellEnd"/>
            <w:r w:rsidRPr="00717024">
              <w:rPr>
                <w:rFonts w:ascii="Arial Narrow" w:hAnsi="Arial Narrow"/>
                <w:color w:val="A6A6A6" w:themeColor="background1" w:themeShade="A6"/>
              </w:rPr>
              <w:t xml:space="preserve"> Service)</w:t>
            </w:r>
          </w:p>
          <w:p w14:paraId="0B030A48" w14:textId="77777777" w:rsidR="00ED4868" w:rsidRPr="00717024" w:rsidRDefault="00ED4868" w:rsidP="00ED486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Alcance: Asigna identificadores únicos a los analitos evaluados en la calidad del agua, como metales pesados y compuestos orgánicos, permitiendo su trazabilidad en estudios ambientales.</w:t>
            </w:r>
          </w:p>
          <w:p w14:paraId="338F3E79" w14:textId="77777777" w:rsidR="00ED4868" w:rsidRPr="00717024" w:rsidRDefault="00ED4868" w:rsidP="00ED4868">
            <w:pPr>
              <w:spacing w:after="0"/>
              <w:jc w:val="both"/>
              <w:rPr>
                <w:rFonts w:ascii="Arial Narrow" w:hAnsi="Arial Narrow"/>
                <w:color w:val="A6A6A6" w:themeColor="background1" w:themeShade="A6"/>
              </w:rPr>
            </w:pPr>
          </w:p>
          <w:p w14:paraId="0EAE301F" w14:textId="77777777" w:rsidR="00ED4868" w:rsidRPr="00717024" w:rsidRDefault="00ED4868" w:rsidP="00ED486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Clasificación de Coberturas de la Tierra para Colombia (IDEAM, 2018)</w:t>
            </w:r>
          </w:p>
          <w:p w14:paraId="4B78BF12" w14:textId="77777777" w:rsidR="00ED4868" w:rsidRPr="00717024" w:rsidRDefault="00ED4868" w:rsidP="00ED486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lastRenderedPageBreak/>
              <w:t>Versión: 2018</w:t>
            </w:r>
          </w:p>
          <w:p w14:paraId="7246FD03" w14:textId="77777777" w:rsidR="00ED4868" w:rsidRPr="00717024" w:rsidRDefault="00ED4868" w:rsidP="00ED486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Alcance: Define categorías estandarizadas de coberturas terrestres utilizadas en la evaluación de cambios en el uso del suelo y su impacto ambiental.</w:t>
            </w:r>
          </w:p>
          <w:p w14:paraId="0D033FC0" w14:textId="77777777" w:rsidR="00ED4868" w:rsidRPr="00717024" w:rsidRDefault="00ED4868" w:rsidP="00ED4868">
            <w:pPr>
              <w:spacing w:after="0"/>
              <w:jc w:val="both"/>
              <w:rPr>
                <w:rFonts w:ascii="Arial Narrow" w:hAnsi="Arial Narrow"/>
                <w:color w:val="A6A6A6" w:themeColor="background1" w:themeShade="A6"/>
              </w:rPr>
            </w:pPr>
          </w:p>
          <w:p w14:paraId="28655660" w14:textId="77777777" w:rsidR="00ED4868" w:rsidRPr="00717024" w:rsidRDefault="00ED4868" w:rsidP="00ED486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Norma ISO 5667-3:2018 – Calidad del agua. Muestreo. Parte 3</w:t>
            </w:r>
          </w:p>
          <w:p w14:paraId="52AF6522" w14:textId="77777777" w:rsidR="00ED4868" w:rsidRPr="00717024" w:rsidRDefault="00ED4868" w:rsidP="2BF49C0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Alcance: Especifica los procedimientos para la conservación y manejo de muestras de agua destinadas a análisis físico-químicos y microbiológicos, asegurando la calidad de los resultados.</w:t>
            </w:r>
          </w:p>
          <w:p w14:paraId="3FE9A635" w14:textId="77777777" w:rsidR="00ED4868" w:rsidRPr="00717024" w:rsidRDefault="00ED4868" w:rsidP="00ED4868">
            <w:pPr>
              <w:spacing w:after="0"/>
              <w:jc w:val="both"/>
              <w:rPr>
                <w:rFonts w:ascii="Arial Narrow" w:hAnsi="Arial Narrow"/>
                <w:color w:val="A6A6A6" w:themeColor="background1" w:themeShade="A6"/>
              </w:rPr>
            </w:pPr>
          </w:p>
          <w:p w14:paraId="2164D4D5" w14:textId="77777777" w:rsidR="00ED4868" w:rsidRPr="00717024" w:rsidRDefault="00ED4868" w:rsidP="00ED486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Nomenclatura Común de Residuos Peligrosos (Ministerio de Ambiente, 2017)</w:t>
            </w:r>
          </w:p>
          <w:p w14:paraId="3445AF5E" w14:textId="77777777" w:rsidR="00ED4868" w:rsidRPr="00717024" w:rsidRDefault="00ED4868" w:rsidP="00ED486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Versión: 2017</w:t>
            </w:r>
          </w:p>
          <w:p w14:paraId="5779CEDA" w14:textId="77777777" w:rsidR="00ED4868" w:rsidRPr="00717024" w:rsidRDefault="00ED4868" w:rsidP="00ED486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Alcance: Define una codificación estandarizada para la clasificación e identificación de residuos peligrosos generados en diversas actividades económicas.</w:t>
            </w:r>
          </w:p>
          <w:p w14:paraId="3A25ECEA" w14:textId="77777777" w:rsidR="007037DA" w:rsidRPr="00717024" w:rsidRDefault="007037DA" w:rsidP="00ED4868">
            <w:pPr>
              <w:spacing w:after="0"/>
              <w:jc w:val="both"/>
              <w:rPr>
                <w:rFonts w:ascii="Arial Narrow" w:hAnsi="Arial Narrow"/>
                <w:color w:val="A6A6A6" w:themeColor="background1" w:themeShade="A6"/>
              </w:rPr>
            </w:pPr>
          </w:p>
          <w:p w14:paraId="1443904B" w14:textId="77777777" w:rsidR="007037DA" w:rsidRPr="00717024" w:rsidRDefault="007037DA" w:rsidP="007037DA">
            <w:pPr>
              <w:spacing w:after="0"/>
              <w:jc w:val="both"/>
              <w:rPr>
                <w:rFonts w:ascii="Arial Narrow" w:hAnsi="Arial Narrow"/>
                <w:color w:val="A6A6A6" w:themeColor="background1" w:themeShade="A6"/>
                <w:lang w:val="en-US"/>
              </w:rPr>
            </w:pPr>
            <w:r w:rsidRPr="00717024">
              <w:rPr>
                <w:rFonts w:ascii="Arial Narrow" w:hAnsi="Arial Narrow"/>
                <w:color w:val="A6A6A6" w:themeColor="background1" w:themeShade="A6"/>
                <w:lang w:val="en-US"/>
              </w:rPr>
              <w:t xml:space="preserve">SDMX (Statistical Data and Metadata </w:t>
            </w:r>
            <w:proofErr w:type="spellStart"/>
            <w:r w:rsidRPr="00717024">
              <w:rPr>
                <w:rFonts w:ascii="Arial Narrow" w:hAnsi="Arial Narrow"/>
                <w:color w:val="A6A6A6" w:themeColor="background1" w:themeShade="A6"/>
                <w:lang w:val="en-US"/>
              </w:rPr>
              <w:t>eXchange</w:t>
            </w:r>
            <w:proofErr w:type="spellEnd"/>
            <w:r w:rsidRPr="00717024">
              <w:rPr>
                <w:rFonts w:ascii="Arial Narrow" w:hAnsi="Arial Narrow"/>
                <w:color w:val="A6A6A6" w:themeColor="background1" w:themeShade="A6"/>
                <w:lang w:val="en-US"/>
              </w:rPr>
              <w:t>)</w:t>
            </w:r>
          </w:p>
          <w:p w14:paraId="7F033A6D" w14:textId="77777777" w:rsidR="007037DA" w:rsidRPr="00717024" w:rsidRDefault="007037DA" w:rsidP="007037DA">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Versión: 3.0</w:t>
            </w:r>
          </w:p>
          <w:p w14:paraId="39E555BE" w14:textId="77777777" w:rsidR="007037DA" w:rsidRPr="00717024" w:rsidRDefault="007037DA" w:rsidP="007037DA">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Alcance: Protocolo internacional para el intercambio de información estadística y metadatos, utilizado para estructurar y compartir datos ambientales de manera eficiente.</w:t>
            </w:r>
          </w:p>
          <w:p w14:paraId="5338D086" w14:textId="706587A1" w:rsidR="007037DA" w:rsidRPr="00717024" w:rsidRDefault="007037DA" w:rsidP="00ED4868">
            <w:pPr>
              <w:spacing w:after="0"/>
              <w:jc w:val="both"/>
              <w:rPr>
                <w:rFonts w:ascii="Arial Narrow" w:hAnsi="Arial Narrow"/>
                <w:color w:val="A6A6A6" w:themeColor="background1" w:themeShade="A6"/>
              </w:rPr>
            </w:pPr>
          </w:p>
        </w:tc>
      </w:tr>
      <w:tr w:rsidR="00330208" w:rsidRPr="00330208" w14:paraId="65D02D78" w14:textId="77777777" w:rsidTr="00717024">
        <w:trPr>
          <w:trHeight w:val="827"/>
        </w:trPr>
        <w:tc>
          <w:tcPr>
            <w:tcW w:w="2446" w:type="dxa"/>
            <w:shd w:val="clear" w:color="auto" w:fill="92D050"/>
            <w:vAlign w:val="center"/>
          </w:tcPr>
          <w:p w14:paraId="55458714" w14:textId="4E0F6D93" w:rsidR="00330208" w:rsidRPr="00717024" w:rsidRDefault="00717024" w:rsidP="00717024">
            <w:pPr>
              <w:jc w:val="center"/>
              <w:rPr>
                <w:rFonts w:ascii="Arial Narrow" w:hAnsi="Arial Narrow"/>
                <w:b/>
                <w:bCs/>
                <w:sz w:val="24"/>
                <w:szCs w:val="24"/>
              </w:rPr>
            </w:pPr>
            <w:r w:rsidRPr="00717024">
              <w:rPr>
                <w:rFonts w:ascii="Arial Narrow" w:hAnsi="Arial Narrow"/>
                <w:b/>
                <w:bCs/>
                <w:sz w:val="24"/>
                <w:szCs w:val="24"/>
              </w:rPr>
              <w:lastRenderedPageBreak/>
              <w:t>UNIVERSO DE ESTUDIO</w:t>
            </w:r>
          </w:p>
        </w:tc>
        <w:tc>
          <w:tcPr>
            <w:tcW w:w="6382" w:type="dxa"/>
          </w:tcPr>
          <w:p w14:paraId="29B8562D" w14:textId="77777777" w:rsidR="00330208" w:rsidRPr="00717024" w:rsidRDefault="009F62AD" w:rsidP="0033020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Describa el conjunto total de unidades o individuos sobre los cuales se genera información estadística en la operación, sin aplicar restricciones o criterios de selección. Este universo representa la totalidad de la población de interés antes de cualquier delimitación o segmentación para el estudio.</w:t>
            </w:r>
          </w:p>
          <w:p w14:paraId="2D138B37" w14:textId="77777777" w:rsidR="009F62AD" w:rsidRDefault="009F62AD" w:rsidP="00330208">
            <w:pPr>
              <w:spacing w:after="0"/>
              <w:jc w:val="both"/>
              <w:rPr>
                <w:rFonts w:ascii="Arial Narrow" w:hAnsi="Arial Narrow"/>
                <w:color w:val="A6A6A6" w:themeColor="background1" w:themeShade="A6"/>
              </w:rPr>
            </w:pPr>
          </w:p>
          <w:p w14:paraId="575BAFA4" w14:textId="77777777" w:rsidR="001379FF" w:rsidRPr="00717024" w:rsidRDefault="001379FF" w:rsidP="00330208">
            <w:pPr>
              <w:spacing w:after="0"/>
              <w:jc w:val="both"/>
              <w:rPr>
                <w:rFonts w:ascii="Arial Narrow" w:hAnsi="Arial Narrow"/>
                <w:color w:val="A6A6A6" w:themeColor="background1" w:themeShade="A6"/>
              </w:rPr>
            </w:pPr>
          </w:p>
          <w:p w14:paraId="294191BD" w14:textId="2A02BBC5" w:rsidR="00F26230" w:rsidRPr="00717024" w:rsidRDefault="00F26230" w:rsidP="00F26230">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Ej</w:t>
            </w:r>
            <w:r w:rsidR="00717024">
              <w:rPr>
                <w:rFonts w:ascii="Arial Narrow" w:hAnsi="Arial Narrow"/>
                <w:color w:val="A6A6A6" w:themeColor="background1" w:themeShade="A6"/>
              </w:rPr>
              <w:t>.</w:t>
            </w:r>
          </w:p>
          <w:p w14:paraId="590A5840" w14:textId="5C75AB82" w:rsidR="00F26230" w:rsidRPr="00717024" w:rsidRDefault="00F26230" w:rsidP="00F26230">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Cuerpos de agua superficiales en el territorio nacional.</w:t>
            </w:r>
          </w:p>
          <w:p w14:paraId="7CE88628" w14:textId="77777777" w:rsidR="00F26230" w:rsidRPr="00717024" w:rsidRDefault="00F26230" w:rsidP="00F26230">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Fuentes fijas de emisión atmosférica registradas en el país.</w:t>
            </w:r>
          </w:p>
          <w:p w14:paraId="0F8407ED" w14:textId="77777777" w:rsidR="00F26230" w:rsidRPr="00717024" w:rsidRDefault="00F26230" w:rsidP="00F26230">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Áreas protegidas bajo alguna categoría de conservación reconocida oficialmente.</w:t>
            </w:r>
          </w:p>
          <w:p w14:paraId="4D197CA9" w14:textId="7F6FB6D8" w:rsidR="00F26230" w:rsidRPr="00330208" w:rsidRDefault="00F26230" w:rsidP="00F26230">
            <w:pPr>
              <w:spacing w:after="0"/>
              <w:jc w:val="both"/>
              <w:rPr>
                <w:rFonts w:ascii="Arial Narrow" w:hAnsi="Arial Narrow"/>
                <w:color w:val="595959" w:themeColor="text1" w:themeTint="A6"/>
              </w:rPr>
            </w:pPr>
          </w:p>
        </w:tc>
      </w:tr>
      <w:tr w:rsidR="00330208" w:rsidRPr="00330208" w14:paraId="769C09EF" w14:textId="77777777" w:rsidTr="00717024">
        <w:trPr>
          <w:trHeight w:val="1434"/>
        </w:trPr>
        <w:tc>
          <w:tcPr>
            <w:tcW w:w="2446" w:type="dxa"/>
            <w:shd w:val="clear" w:color="auto" w:fill="92D050"/>
            <w:vAlign w:val="center"/>
          </w:tcPr>
          <w:p w14:paraId="7E6D38C5" w14:textId="26445C9C" w:rsidR="00330208" w:rsidRPr="00717024" w:rsidRDefault="00717024" w:rsidP="00717024">
            <w:pPr>
              <w:jc w:val="center"/>
              <w:rPr>
                <w:rFonts w:ascii="Arial Narrow" w:hAnsi="Arial Narrow"/>
                <w:b/>
                <w:bCs/>
                <w:sz w:val="24"/>
                <w:szCs w:val="24"/>
              </w:rPr>
            </w:pPr>
            <w:r w:rsidRPr="00717024">
              <w:rPr>
                <w:rFonts w:ascii="Arial Narrow" w:hAnsi="Arial Narrow"/>
                <w:b/>
                <w:bCs/>
                <w:sz w:val="24"/>
                <w:szCs w:val="24"/>
              </w:rPr>
              <w:t>POBLACIÓN OBJETIVO</w:t>
            </w:r>
          </w:p>
        </w:tc>
        <w:tc>
          <w:tcPr>
            <w:tcW w:w="6382" w:type="dxa"/>
          </w:tcPr>
          <w:p w14:paraId="557E3EC2" w14:textId="77777777" w:rsidR="00330208" w:rsidRPr="00717024" w:rsidRDefault="0089429F" w:rsidP="00330208">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Describa el subconjunto del universo de estudio sobre el cual se recopilará información en la operación estadística. Especifique los criterios de inclusión o exclusión que delimitan esta población, como características geográficas, temporales o temáticas. La población objetivo puede coincidir con el universo o ser un grupo más específico dentro de este.</w:t>
            </w:r>
          </w:p>
          <w:p w14:paraId="4B009F6A" w14:textId="77777777" w:rsidR="00D47E87" w:rsidRDefault="00D47E87" w:rsidP="00330208">
            <w:pPr>
              <w:spacing w:after="0"/>
              <w:jc w:val="both"/>
              <w:rPr>
                <w:rFonts w:ascii="Arial Narrow" w:hAnsi="Arial Narrow"/>
                <w:color w:val="A6A6A6" w:themeColor="background1" w:themeShade="A6"/>
              </w:rPr>
            </w:pPr>
          </w:p>
          <w:p w14:paraId="5C3767AB" w14:textId="77777777" w:rsidR="001379FF" w:rsidRPr="00717024" w:rsidRDefault="001379FF" w:rsidP="00330208">
            <w:pPr>
              <w:spacing w:after="0"/>
              <w:jc w:val="both"/>
              <w:rPr>
                <w:rFonts w:ascii="Arial Narrow" w:hAnsi="Arial Narrow"/>
                <w:color w:val="A6A6A6" w:themeColor="background1" w:themeShade="A6"/>
              </w:rPr>
            </w:pPr>
          </w:p>
          <w:p w14:paraId="69AE8F6A" w14:textId="53328047" w:rsidR="00D47E87" w:rsidRPr="00717024" w:rsidRDefault="00D47E87" w:rsidP="00D47E87">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Ej</w:t>
            </w:r>
            <w:r w:rsidR="00717024">
              <w:rPr>
                <w:rFonts w:ascii="Arial Narrow" w:hAnsi="Arial Narrow"/>
                <w:color w:val="A6A6A6" w:themeColor="background1" w:themeShade="A6"/>
              </w:rPr>
              <w:t>.</w:t>
            </w:r>
          </w:p>
          <w:p w14:paraId="48607DF6" w14:textId="77777777" w:rsidR="00D47E87" w:rsidRPr="00717024" w:rsidRDefault="00D47E87" w:rsidP="00D47E87">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Cuerpos de agua superficiales con monitoreo de calidad en estaciones de medición activas durante el último año.</w:t>
            </w:r>
          </w:p>
          <w:p w14:paraId="38CD2B26" w14:textId="77777777" w:rsidR="00D47E87" w:rsidRPr="00717024" w:rsidRDefault="00D47E87" w:rsidP="00D47E87">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Fuentes fijas de emisión atmosférica con registros de emisiones superiores a un umbral definido en la normatividad vigente.</w:t>
            </w:r>
          </w:p>
          <w:p w14:paraId="3F27D826" w14:textId="0B662AA9" w:rsidR="00717024" w:rsidRPr="00717024" w:rsidRDefault="00D47E87" w:rsidP="001379FF">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Áreas protegidas con reporte de actividades de restauración ecológica en los últimos cinco años.</w:t>
            </w:r>
          </w:p>
        </w:tc>
      </w:tr>
      <w:tr w:rsidR="00330208" w:rsidRPr="00330208" w14:paraId="5C214698" w14:textId="77777777" w:rsidTr="00717024">
        <w:tc>
          <w:tcPr>
            <w:tcW w:w="2446" w:type="dxa"/>
            <w:vMerge w:val="restart"/>
            <w:shd w:val="clear" w:color="auto" w:fill="92D050"/>
            <w:vAlign w:val="center"/>
          </w:tcPr>
          <w:p w14:paraId="5B3617C0" w14:textId="7BEBAA62" w:rsidR="00330208" w:rsidRPr="00717024" w:rsidRDefault="00717024" w:rsidP="00717024">
            <w:pPr>
              <w:jc w:val="center"/>
              <w:rPr>
                <w:rFonts w:ascii="Arial Narrow" w:hAnsi="Arial Narrow"/>
                <w:b/>
                <w:bCs/>
                <w:sz w:val="24"/>
                <w:szCs w:val="24"/>
              </w:rPr>
            </w:pPr>
            <w:r w:rsidRPr="00717024">
              <w:rPr>
                <w:rFonts w:ascii="Arial Narrow" w:hAnsi="Arial Narrow"/>
                <w:b/>
                <w:bCs/>
                <w:sz w:val="24"/>
                <w:szCs w:val="24"/>
              </w:rPr>
              <w:lastRenderedPageBreak/>
              <w:t>UNIDADES ESTADÍSTICAS</w:t>
            </w:r>
          </w:p>
        </w:tc>
        <w:tc>
          <w:tcPr>
            <w:tcW w:w="6382" w:type="dxa"/>
          </w:tcPr>
          <w:p w14:paraId="2E71FCC3" w14:textId="77777777" w:rsidR="00330208" w:rsidRDefault="00330208" w:rsidP="00330208">
            <w:pPr>
              <w:spacing w:after="0"/>
              <w:jc w:val="both"/>
              <w:rPr>
                <w:rFonts w:ascii="Arial Narrow" w:hAnsi="Arial Narrow"/>
                <w:color w:val="A6A6A6" w:themeColor="background1" w:themeShade="A6"/>
              </w:rPr>
            </w:pPr>
            <w:r w:rsidRPr="00717024">
              <w:rPr>
                <w:rFonts w:ascii="Arial Narrow" w:hAnsi="Arial Narrow"/>
                <w:b/>
                <w:bCs/>
                <w:color w:val="000000" w:themeColor="text1"/>
                <w:sz w:val="24"/>
                <w:szCs w:val="24"/>
              </w:rPr>
              <w:t>Unidad de observación.</w:t>
            </w:r>
            <w:r w:rsidRPr="00717024">
              <w:rPr>
                <w:rFonts w:ascii="Arial Narrow" w:hAnsi="Arial Narrow"/>
                <w:color w:val="000000" w:themeColor="text1"/>
              </w:rPr>
              <w:t xml:space="preserve"> </w:t>
            </w:r>
            <w:r w:rsidR="00866B4F" w:rsidRPr="00717024">
              <w:rPr>
                <w:rFonts w:ascii="Arial Narrow" w:hAnsi="Arial Narrow"/>
                <w:color w:val="A6A6A6" w:themeColor="background1" w:themeShade="A6"/>
              </w:rPr>
              <w:t>Identifique y describa el elemento o conjunto de elementos sobre los cuales se realizará la medición de las variables en la operación estadística. La unidad de observación corresponde a la fuente directa de información y puede ser una entidad, un área geográfica, un evento, un recurso natural, entre otros.</w:t>
            </w:r>
          </w:p>
          <w:p w14:paraId="23EF696F" w14:textId="77777777" w:rsidR="001379FF" w:rsidRDefault="001379FF" w:rsidP="00330208">
            <w:pPr>
              <w:spacing w:after="0"/>
              <w:jc w:val="both"/>
              <w:rPr>
                <w:rFonts w:ascii="Arial Narrow" w:hAnsi="Arial Narrow"/>
                <w:color w:val="A6A6A6" w:themeColor="background1" w:themeShade="A6"/>
              </w:rPr>
            </w:pPr>
          </w:p>
          <w:p w14:paraId="22428A5B" w14:textId="77777777" w:rsidR="001379FF" w:rsidRPr="00717024" w:rsidRDefault="001379FF" w:rsidP="00330208">
            <w:pPr>
              <w:spacing w:after="0"/>
              <w:jc w:val="both"/>
              <w:rPr>
                <w:rFonts w:ascii="Arial Narrow" w:hAnsi="Arial Narrow"/>
                <w:color w:val="A6A6A6" w:themeColor="background1" w:themeShade="A6"/>
              </w:rPr>
            </w:pPr>
          </w:p>
          <w:p w14:paraId="4A12D0EC" w14:textId="43CDCCF7" w:rsidR="00A73F63" w:rsidRPr="00717024" w:rsidRDefault="00A73F63" w:rsidP="00A73F63">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Ej</w:t>
            </w:r>
            <w:r w:rsidR="00717024">
              <w:rPr>
                <w:rFonts w:ascii="Arial Narrow" w:hAnsi="Arial Narrow"/>
                <w:color w:val="A6A6A6" w:themeColor="background1" w:themeShade="A6"/>
              </w:rPr>
              <w:t>.</w:t>
            </w:r>
          </w:p>
          <w:p w14:paraId="60684119" w14:textId="77777777" w:rsidR="00A73F63" w:rsidRPr="00717024" w:rsidRDefault="00A73F63" w:rsidP="00A73F63">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Cuerpos de agua en los que se mide la concentración de contaminantes.</w:t>
            </w:r>
          </w:p>
          <w:p w14:paraId="1A9649C8" w14:textId="77777777" w:rsidR="00A73F63" w:rsidRPr="00717024" w:rsidRDefault="00A73F63" w:rsidP="00A73F63">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Estaciones de monitoreo de calidad del aire donde se registran niveles de material particulado.</w:t>
            </w:r>
          </w:p>
          <w:p w14:paraId="4539F964" w14:textId="694BFCB7" w:rsidR="00A73F63" w:rsidRPr="00330208" w:rsidRDefault="00A73F63" w:rsidP="00A73F63">
            <w:pPr>
              <w:spacing w:after="0"/>
              <w:jc w:val="both"/>
              <w:rPr>
                <w:rFonts w:ascii="Arial Narrow" w:hAnsi="Arial Narrow"/>
                <w:color w:val="595959" w:themeColor="text1" w:themeTint="A6"/>
              </w:rPr>
            </w:pPr>
            <w:r w:rsidRPr="00717024">
              <w:rPr>
                <w:rFonts w:ascii="Arial Narrow" w:hAnsi="Arial Narrow"/>
                <w:color w:val="A6A6A6" w:themeColor="background1" w:themeShade="A6"/>
              </w:rPr>
              <w:t>Predios con actividades de reforestación en los que se cuantifica la cobertura vegetal recuperada.</w:t>
            </w:r>
          </w:p>
        </w:tc>
      </w:tr>
      <w:tr w:rsidR="00330208" w:rsidRPr="00330208" w14:paraId="54CF2F12" w14:textId="77777777" w:rsidTr="00717024">
        <w:tc>
          <w:tcPr>
            <w:tcW w:w="2446" w:type="dxa"/>
            <w:vMerge/>
            <w:shd w:val="clear" w:color="auto" w:fill="92D050"/>
            <w:vAlign w:val="center"/>
          </w:tcPr>
          <w:p w14:paraId="039E2A30" w14:textId="77777777" w:rsidR="00330208" w:rsidRPr="00717024" w:rsidRDefault="00330208" w:rsidP="00717024">
            <w:pPr>
              <w:jc w:val="center"/>
              <w:rPr>
                <w:rFonts w:ascii="Arial Narrow" w:hAnsi="Arial Narrow"/>
                <w:b/>
                <w:bCs/>
                <w:color w:val="FFFFFF" w:themeColor="background1"/>
                <w:sz w:val="24"/>
                <w:szCs w:val="24"/>
              </w:rPr>
            </w:pPr>
          </w:p>
        </w:tc>
        <w:tc>
          <w:tcPr>
            <w:tcW w:w="6382" w:type="dxa"/>
          </w:tcPr>
          <w:p w14:paraId="4E9EE900" w14:textId="3935F933" w:rsidR="00330208" w:rsidRPr="00717024" w:rsidRDefault="00330208" w:rsidP="2BF49C08">
            <w:pPr>
              <w:spacing w:after="0"/>
              <w:jc w:val="both"/>
              <w:rPr>
                <w:rFonts w:ascii="Arial Narrow" w:hAnsi="Arial Narrow"/>
                <w:color w:val="A6A6A6" w:themeColor="background1" w:themeShade="A6"/>
              </w:rPr>
            </w:pPr>
            <w:r w:rsidRPr="00717024">
              <w:rPr>
                <w:rFonts w:ascii="Arial Narrow" w:hAnsi="Arial Narrow"/>
                <w:b/>
                <w:bCs/>
                <w:sz w:val="24"/>
                <w:szCs w:val="24"/>
              </w:rPr>
              <w:t>Unidad de muestreo</w:t>
            </w:r>
            <w:r w:rsidRPr="00717024">
              <w:rPr>
                <w:rFonts w:ascii="Arial Narrow" w:hAnsi="Arial Narrow"/>
                <w:sz w:val="24"/>
                <w:szCs w:val="24"/>
              </w:rPr>
              <w:t>.</w:t>
            </w:r>
            <w:r w:rsidRPr="00717024">
              <w:rPr>
                <w:rFonts w:ascii="Arial Narrow" w:hAnsi="Arial Narrow"/>
              </w:rPr>
              <w:t xml:space="preserve"> </w:t>
            </w:r>
            <w:r w:rsidR="0047290E" w:rsidRPr="00717024">
              <w:rPr>
                <w:rFonts w:ascii="Arial Narrow" w:hAnsi="Arial Narrow"/>
                <w:color w:val="A6A6A6" w:themeColor="background1" w:themeShade="A6"/>
              </w:rPr>
              <w:t xml:space="preserve">Indique y describa el elemento o conjunto de elementos a partir de los cuales se seleccionará la muestra en caso de que la operación estadística </w:t>
            </w:r>
            <w:r w:rsidR="00E74B6E" w:rsidRPr="00717024">
              <w:rPr>
                <w:rFonts w:ascii="Arial Narrow" w:hAnsi="Arial Narrow"/>
                <w:color w:val="A6A6A6" w:themeColor="background1" w:themeShade="A6"/>
              </w:rPr>
              <w:t>sea po</w:t>
            </w:r>
            <w:r w:rsidR="28058F24" w:rsidRPr="00717024">
              <w:rPr>
                <w:rFonts w:ascii="Arial Narrow" w:hAnsi="Arial Narrow"/>
                <w:color w:val="A6A6A6" w:themeColor="background1" w:themeShade="A6"/>
              </w:rPr>
              <w:t>r</w:t>
            </w:r>
            <w:r w:rsidR="00E74B6E" w:rsidRPr="00717024">
              <w:rPr>
                <w:rFonts w:ascii="Arial Narrow" w:hAnsi="Arial Narrow"/>
                <w:color w:val="A6A6A6" w:themeColor="background1" w:themeShade="A6"/>
              </w:rPr>
              <w:t xml:space="preserve"> muestreo</w:t>
            </w:r>
            <w:r w:rsidR="0047290E" w:rsidRPr="00717024">
              <w:rPr>
                <w:rFonts w:ascii="Arial Narrow" w:hAnsi="Arial Narrow"/>
                <w:color w:val="A6A6A6" w:themeColor="background1" w:themeShade="A6"/>
              </w:rPr>
              <w:t>. La unidad de muestreo puede coincidir o diferir de la unidad de observación y debe estar claramente definida para garantizar la representatividad y precisión de los resultados.</w:t>
            </w:r>
          </w:p>
          <w:p w14:paraId="43D4A0FC" w14:textId="77777777" w:rsidR="00717024" w:rsidRDefault="00717024" w:rsidP="2BF49C08">
            <w:pPr>
              <w:spacing w:after="0"/>
              <w:jc w:val="both"/>
              <w:rPr>
                <w:rFonts w:ascii="Arial Narrow" w:hAnsi="Arial Narrow"/>
                <w:color w:val="A6A6A6" w:themeColor="background1" w:themeShade="A6"/>
              </w:rPr>
            </w:pPr>
          </w:p>
          <w:p w14:paraId="2E625E13" w14:textId="77777777" w:rsidR="001379FF" w:rsidRPr="00717024" w:rsidRDefault="001379FF" w:rsidP="2BF49C08">
            <w:pPr>
              <w:spacing w:after="0"/>
              <w:jc w:val="both"/>
              <w:rPr>
                <w:rFonts w:ascii="Arial Narrow" w:hAnsi="Arial Narrow"/>
                <w:color w:val="A6A6A6" w:themeColor="background1" w:themeShade="A6"/>
              </w:rPr>
            </w:pPr>
          </w:p>
          <w:p w14:paraId="11741E36" w14:textId="686F8C85" w:rsidR="00561A51" w:rsidRPr="00717024" w:rsidRDefault="00561A51" w:rsidP="00561A51">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Ej</w:t>
            </w:r>
            <w:r w:rsidR="001379FF">
              <w:rPr>
                <w:rFonts w:ascii="Arial Narrow" w:hAnsi="Arial Narrow"/>
                <w:color w:val="A6A6A6" w:themeColor="background1" w:themeShade="A6"/>
              </w:rPr>
              <w:t>.</w:t>
            </w:r>
          </w:p>
          <w:p w14:paraId="2EB7B43E" w14:textId="77777777" w:rsidR="00561A51" w:rsidRPr="00717024" w:rsidRDefault="00561A51" w:rsidP="00561A51">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Puntos de monitoreo de calidad del agua seleccionados en función de su ubicación en la cuenca hidrográfica.</w:t>
            </w:r>
          </w:p>
          <w:p w14:paraId="588A71F5" w14:textId="77777777" w:rsidR="00561A51" w:rsidRPr="00717024" w:rsidRDefault="00561A51" w:rsidP="00561A51">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Parcelas de muestreo en bosques para evaluar biomasa y biodiversidad.</w:t>
            </w:r>
          </w:p>
          <w:p w14:paraId="65C5154E" w14:textId="5242B020" w:rsidR="00561A51" w:rsidRPr="00330208" w:rsidRDefault="00561A51" w:rsidP="00561A51">
            <w:pPr>
              <w:spacing w:after="0"/>
              <w:jc w:val="both"/>
              <w:rPr>
                <w:rFonts w:ascii="Arial Narrow" w:hAnsi="Arial Narrow"/>
                <w:color w:val="595959" w:themeColor="text1" w:themeTint="A6"/>
              </w:rPr>
            </w:pPr>
            <w:r w:rsidRPr="00717024">
              <w:rPr>
                <w:rFonts w:ascii="Arial Narrow" w:hAnsi="Arial Narrow"/>
                <w:color w:val="A6A6A6" w:themeColor="background1" w:themeShade="A6"/>
              </w:rPr>
              <w:t>Estaciones de medición de calidad del aire en zonas urbanas priorizadas.</w:t>
            </w:r>
          </w:p>
        </w:tc>
      </w:tr>
      <w:tr w:rsidR="00330208" w:rsidRPr="00330208" w14:paraId="44A168A0" w14:textId="77777777" w:rsidTr="00717024">
        <w:tc>
          <w:tcPr>
            <w:tcW w:w="2446" w:type="dxa"/>
            <w:vMerge/>
            <w:shd w:val="clear" w:color="auto" w:fill="92D050"/>
            <w:vAlign w:val="center"/>
          </w:tcPr>
          <w:p w14:paraId="2B4DA84C" w14:textId="77777777" w:rsidR="00330208" w:rsidRPr="00717024" w:rsidRDefault="00330208" w:rsidP="00717024">
            <w:pPr>
              <w:jc w:val="center"/>
              <w:rPr>
                <w:rFonts w:ascii="Arial Narrow" w:hAnsi="Arial Narrow"/>
                <w:b/>
                <w:bCs/>
                <w:color w:val="FFFFFF" w:themeColor="background1"/>
                <w:sz w:val="24"/>
                <w:szCs w:val="24"/>
              </w:rPr>
            </w:pPr>
          </w:p>
        </w:tc>
        <w:tc>
          <w:tcPr>
            <w:tcW w:w="6382" w:type="dxa"/>
          </w:tcPr>
          <w:p w14:paraId="246D2277" w14:textId="77777777" w:rsidR="00330208" w:rsidRPr="00717024" w:rsidRDefault="00330208" w:rsidP="00330208">
            <w:pPr>
              <w:spacing w:after="0"/>
              <w:jc w:val="both"/>
              <w:rPr>
                <w:rFonts w:ascii="Arial Narrow" w:hAnsi="Arial Narrow"/>
                <w:color w:val="A6A6A6" w:themeColor="background1" w:themeShade="A6"/>
              </w:rPr>
            </w:pPr>
            <w:r w:rsidRPr="00717024">
              <w:rPr>
                <w:rFonts w:ascii="Arial Narrow" w:hAnsi="Arial Narrow"/>
                <w:b/>
                <w:bCs/>
                <w:sz w:val="24"/>
                <w:szCs w:val="24"/>
              </w:rPr>
              <w:t>Unidad de análisis.</w:t>
            </w:r>
            <w:r w:rsidRPr="00717024">
              <w:rPr>
                <w:rFonts w:ascii="Arial Narrow" w:hAnsi="Arial Narrow"/>
              </w:rPr>
              <w:t xml:space="preserve"> </w:t>
            </w:r>
            <w:r w:rsidR="00C8023F" w:rsidRPr="00717024">
              <w:rPr>
                <w:rFonts w:ascii="Arial Narrow" w:hAnsi="Arial Narrow"/>
                <w:color w:val="A6A6A6" w:themeColor="background1" w:themeShade="A6"/>
              </w:rPr>
              <w:t>Describa el elemento de estudio sobre el cual se estructuran y presentan los resultados de la operación estadística. La unidad de análisis define el nivel al que se agrupan, interpretan y comunican los hallazgos, pudiendo diferir de la unidad de observación o muestreo.</w:t>
            </w:r>
          </w:p>
          <w:p w14:paraId="0960F299" w14:textId="77777777" w:rsidR="00402A31" w:rsidRDefault="00402A31" w:rsidP="00330208">
            <w:pPr>
              <w:spacing w:after="0"/>
              <w:jc w:val="both"/>
              <w:rPr>
                <w:rFonts w:ascii="Arial Narrow" w:hAnsi="Arial Narrow"/>
                <w:color w:val="A6A6A6" w:themeColor="background1" w:themeShade="A6"/>
              </w:rPr>
            </w:pPr>
          </w:p>
          <w:p w14:paraId="622DE759" w14:textId="77777777" w:rsidR="001379FF" w:rsidRPr="00717024" w:rsidRDefault="001379FF" w:rsidP="00330208">
            <w:pPr>
              <w:spacing w:after="0"/>
              <w:jc w:val="both"/>
              <w:rPr>
                <w:rFonts w:ascii="Arial Narrow" w:hAnsi="Arial Narrow"/>
                <w:color w:val="A6A6A6" w:themeColor="background1" w:themeShade="A6"/>
              </w:rPr>
            </w:pPr>
          </w:p>
          <w:p w14:paraId="20A6C8EF" w14:textId="43A3E5C4" w:rsidR="00402A31" w:rsidRPr="00717024" w:rsidRDefault="00402A31" w:rsidP="00402A31">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Ej</w:t>
            </w:r>
            <w:r w:rsidR="00717024">
              <w:rPr>
                <w:rFonts w:ascii="Arial Narrow" w:hAnsi="Arial Narrow"/>
                <w:color w:val="A6A6A6" w:themeColor="background1" w:themeShade="A6"/>
              </w:rPr>
              <w:t>.</w:t>
            </w:r>
          </w:p>
          <w:p w14:paraId="2EE23581" w14:textId="77777777" w:rsidR="00402A31" w:rsidRPr="00717024" w:rsidRDefault="00402A31" w:rsidP="00402A31">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Cuerpos de agua, para análisis de calidad y disponibilidad hídrica.</w:t>
            </w:r>
          </w:p>
          <w:p w14:paraId="372B6177" w14:textId="77777777" w:rsidR="00402A31" w:rsidRPr="00717024" w:rsidRDefault="00402A31" w:rsidP="00402A31">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Coberturas de suelo, en estudios de deforestación y cambios en el uso del suelo.</w:t>
            </w:r>
          </w:p>
          <w:p w14:paraId="1646F6A3" w14:textId="77777777" w:rsidR="00402A31" w:rsidRPr="00717024" w:rsidRDefault="00402A31" w:rsidP="00402A31">
            <w:pPr>
              <w:spacing w:after="0"/>
              <w:jc w:val="both"/>
              <w:rPr>
                <w:rFonts w:ascii="Arial Narrow" w:hAnsi="Arial Narrow"/>
                <w:color w:val="A6A6A6" w:themeColor="background1" w:themeShade="A6"/>
              </w:rPr>
            </w:pPr>
            <w:r w:rsidRPr="00717024">
              <w:rPr>
                <w:rFonts w:ascii="Arial Narrow" w:hAnsi="Arial Narrow"/>
                <w:color w:val="A6A6A6" w:themeColor="background1" w:themeShade="A6"/>
              </w:rPr>
              <w:t>Municipios o regiones, para la evaluación de indicadores ambientales a nivel territorial.</w:t>
            </w:r>
          </w:p>
          <w:p w14:paraId="358B8606" w14:textId="3B708DFA" w:rsidR="00402A31" w:rsidRPr="00950716" w:rsidRDefault="00402A31" w:rsidP="00402A31">
            <w:pPr>
              <w:spacing w:after="0"/>
              <w:jc w:val="both"/>
              <w:rPr>
                <w:rFonts w:ascii="Arial Narrow" w:hAnsi="Arial Narrow"/>
                <w:i/>
                <w:iCs/>
                <w:color w:val="595959" w:themeColor="text1" w:themeTint="A6"/>
              </w:rPr>
            </w:pPr>
            <w:r w:rsidRPr="00717024">
              <w:rPr>
                <w:rFonts w:ascii="Arial Narrow" w:hAnsi="Arial Narrow"/>
                <w:color w:val="A6A6A6" w:themeColor="background1" w:themeShade="A6"/>
              </w:rPr>
              <w:t>Especies de fauna o flora, en estudios de biodiversidad y conservación.</w:t>
            </w:r>
          </w:p>
        </w:tc>
      </w:tr>
      <w:tr w:rsidR="00330208" w:rsidRPr="00330208" w14:paraId="130A1BE5" w14:textId="77777777" w:rsidTr="00717024">
        <w:tc>
          <w:tcPr>
            <w:tcW w:w="2446" w:type="dxa"/>
            <w:shd w:val="clear" w:color="auto" w:fill="92D050"/>
            <w:vAlign w:val="center"/>
          </w:tcPr>
          <w:p w14:paraId="11BAD7AD" w14:textId="023D4CFA"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t>MARCO ESTADÍSTICO (CENSAL O MUESTRAL)</w:t>
            </w:r>
          </w:p>
        </w:tc>
        <w:tc>
          <w:tcPr>
            <w:tcW w:w="6382" w:type="dxa"/>
          </w:tcPr>
          <w:p w14:paraId="6CB3B35C" w14:textId="77777777" w:rsidR="001379FF" w:rsidRDefault="001379FF" w:rsidP="00583EE3">
            <w:pPr>
              <w:spacing w:after="0"/>
              <w:jc w:val="both"/>
              <w:rPr>
                <w:rFonts w:ascii="Arial Narrow" w:hAnsi="Arial Narrow"/>
                <w:color w:val="A6A6A6" w:themeColor="background1" w:themeShade="A6"/>
              </w:rPr>
            </w:pPr>
          </w:p>
          <w:p w14:paraId="7E7F9EBC" w14:textId="578D8EFF" w:rsidR="00B5634D" w:rsidRDefault="00351C99" w:rsidP="00583EE3">
            <w:pPr>
              <w:spacing w:after="0"/>
              <w:jc w:val="both"/>
              <w:rPr>
                <w:rFonts w:ascii="Arial Narrow" w:hAnsi="Arial Narrow"/>
                <w:color w:val="A6A6A6" w:themeColor="background1" w:themeShade="A6"/>
              </w:rPr>
            </w:pPr>
            <w:r w:rsidRPr="00545008">
              <w:rPr>
                <w:rFonts w:ascii="Arial Narrow" w:hAnsi="Arial Narrow"/>
                <w:color w:val="A6A6A6" w:themeColor="background1" w:themeShade="A6"/>
              </w:rPr>
              <w:t>Describa el conjunto de unidades de observación a partir de las cuales se obtienen los datos en la operación estadística. Indique el tipo de marco utilizado (lista, áreas, dual, geoestadístico) y detalle sus características, incluyendo la fuente de los datos, la cobertura, la actualización y los elementos que lo componen (unidades de observación, variables relevantes, entre otros).</w:t>
            </w:r>
          </w:p>
          <w:p w14:paraId="4CC25D99" w14:textId="77777777" w:rsidR="001379FF" w:rsidRDefault="001379FF" w:rsidP="00583EE3">
            <w:pPr>
              <w:spacing w:after="0"/>
              <w:jc w:val="both"/>
              <w:rPr>
                <w:rFonts w:ascii="Arial Narrow" w:hAnsi="Arial Narrow"/>
                <w:color w:val="A6A6A6" w:themeColor="background1" w:themeShade="A6"/>
              </w:rPr>
            </w:pPr>
          </w:p>
          <w:p w14:paraId="615D4800" w14:textId="77777777" w:rsidR="001379FF" w:rsidRPr="00545008" w:rsidRDefault="001379FF" w:rsidP="00583EE3">
            <w:pPr>
              <w:spacing w:after="0"/>
              <w:jc w:val="both"/>
              <w:rPr>
                <w:rFonts w:ascii="Arial Narrow" w:hAnsi="Arial Narrow"/>
                <w:color w:val="A6A6A6" w:themeColor="background1" w:themeShade="A6"/>
              </w:rPr>
            </w:pPr>
          </w:p>
          <w:p w14:paraId="66FCF5E0" w14:textId="5EAA9F17" w:rsidR="00B5634D" w:rsidRPr="00545008" w:rsidRDefault="00B5634D" w:rsidP="00B5634D">
            <w:pPr>
              <w:spacing w:after="0"/>
              <w:jc w:val="both"/>
              <w:rPr>
                <w:rFonts w:ascii="Arial Narrow" w:hAnsi="Arial Narrow"/>
                <w:color w:val="A6A6A6" w:themeColor="background1" w:themeShade="A6"/>
              </w:rPr>
            </w:pPr>
            <w:r w:rsidRPr="00545008">
              <w:rPr>
                <w:rFonts w:ascii="Arial Narrow" w:hAnsi="Arial Narrow"/>
                <w:color w:val="A6A6A6" w:themeColor="background1" w:themeShade="A6"/>
              </w:rPr>
              <w:t>Ej</w:t>
            </w:r>
            <w:r w:rsidR="00545008" w:rsidRPr="00545008">
              <w:rPr>
                <w:rFonts w:ascii="Arial Narrow" w:hAnsi="Arial Narrow"/>
                <w:color w:val="A6A6A6" w:themeColor="background1" w:themeShade="A6"/>
              </w:rPr>
              <w:t>.</w:t>
            </w:r>
          </w:p>
          <w:p w14:paraId="47DB4572" w14:textId="77777777" w:rsidR="00B5634D" w:rsidRPr="00545008" w:rsidRDefault="00B5634D" w:rsidP="00B5634D">
            <w:pPr>
              <w:spacing w:after="0"/>
              <w:jc w:val="both"/>
              <w:rPr>
                <w:rFonts w:ascii="Arial Narrow" w:hAnsi="Arial Narrow"/>
                <w:color w:val="A6A6A6" w:themeColor="background1" w:themeShade="A6"/>
              </w:rPr>
            </w:pPr>
            <w:r w:rsidRPr="00545008">
              <w:rPr>
                <w:rFonts w:ascii="Arial Narrow" w:hAnsi="Arial Narrow"/>
                <w:color w:val="A6A6A6" w:themeColor="background1" w:themeShade="A6"/>
              </w:rPr>
              <w:t>Marco geoestadístico: Cartografía de cuencas hidrográficas con delimitación de unidades de muestreo para el monitoreo de calidad del agua.</w:t>
            </w:r>
          </w:p>
          <w:p w14:paraId="4203F9CF" w14:textId="77777777" w:rsidR="00B5634D" w:rsidRPr="00545008" w:rsidRDefault="00B5634D" w:rsidP="00B5634D">
            <w:pPr>
              <w:spacing w:after="0"/>
              <w:jc w:val="both"/>
              <w:rPr>
                <w:rFonts w:ascii="Arial Narrow" w:hAnsi="Arial Narrow"/>
                <w:color w:val="A6A6A6" w:themeColor="background1" w:themeShade="A6"/>
              </w:rPr>
            </w:pPr>
            <w:r w:rsidRPr="00545008">
              <w:rPr>
                <w:rFonts w:ascii="Arial Narrow" w:hAnsi="Arial Narrow"/>
                <w:color w:val="A6A6A6" w:themeColor="background1" w:themeShade="A6"/>
              </w:rPr>
              <w:t>Marco de lista: Registro actualizado de estaciones de monitoreo de aire con información sobre ubicación, parámetros medidos y periodos de medición.</w:t>
            </w:r>
          </w:p>
          <w:p w14:paraId="2D935A69" w14:textId="77777777" w:rsidR="00B5634D" w:rsidRPr="00545008" w:rsidRDefault="00B5634D" w:rsidP="00B5634D">
            <w:pPr>
              <w:spacing w:after="0"/>
              <w:jc w:val="both"/>
              <w:rPr>
                <w:rFonts w:ascii="Arial Narrow" w:hAnsi="Arial Narrow"/>
                <w:color w:val="A6A6A6" w:themeColor="background1" w:themeShade="A6"/>
              </w:rPr>
            </w:pPr>
            <w:r w:rsidRPr="00545008">
              <w:rPr>
                <w:rFonts w:ascii="Arial Narrow" w:hAnsi="Arial Narrow"/>
                <w:color w:val="A6A6A6" w:themeColor="background1" w:themeShade="A6"/>
              </w:rPr>
              <w:t>Marco de áreas: Zonificación de ecosistemas estratégicos utilizada para evaluar la cobertura vegetal y la pérdida de biodiversidad.</w:t>
            </w:r>
          </w:p>
          <w:p w14:paraId="7F1F7A01" w14:textId="77777777" w:rsidR="00B5634D" w:rsidRDefault="00B5634D" w:rsidP="00B5634D">
            <w:pPr>
              <w:spacing w:after="0"/>
              <w:jc w:val="both"/>
              <w:rPr>
                <w:rFonts w:ascii="Arial Narrow" w:hAnsi="Arial Narrow"/>
                <w:color w:val="A6A6A6" w:themeColor="background1" w:themeShade="A6"/>
              </w:rPr>
            </w:pPr>
            <w:r w:rsidRPr="00545008">
              <w:rPr>
                <w:rFonts w:ascii="Arial Narrow" w:hAnsi="Arial Narrow"/>
                <w:color w:val="A6A6A6" w:themeColor="background1" w:themeShade="A6"/>
              </w:rPr>
              <w:t>Marco dual: Combinación de registros administrativos de vertimientos industriales y mediciones en campo para estimar cargas contaminantes.</w:t>
            </w:r>
          </w:p>
          <w:p w14:paraId="11841443" w14:textId="09002A51" w:rsidR="001379FF" w:rsidRPr="00330208" w:rsidRDefault="001379FF" w:rsidP="00B5634D">
            <w:pPr>
              <w:spacing w:after="0"/>
              <w:jc w:val="both"/>
              <w:rPr>
                <w:rFonts w:ascii="Arial Narrow" w:hAnsi="Arial Narrow"/>
                <w:color w:val="595959" w:themeColor="text1" w:themeTint="A6"/>
              </w:rPr>
            </w:pPr>
          </w:p>
        </w:tc>
      </w:tr>
      <w:tr w:rsidR="00330208" w:rsidRPr="00330208" w14:paraId="4DCA933F" w14:textId="77777777" w:rsidTr="00717024">
        <w:tc>
          <w:tcPr>
            <w:tcW w:w="2446" w:type="dxa"/>
            <w:shd w:val="clear" w:color="auto" w:fill="92D050"/>
            <w:vAlign w:val="center"/>
          </w:tcPr>
          <w:p w14:paraId="05DCD399" w14:textId="5875EC83"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lastRenderedPageBreak/>
              <w:t>FUENTES DE DATOS</w:t>
            </w:r>
          </w:p>
        </w:tc>
        <w:tc>
          <w:tcPr>
            <w:tcW w:w="6382" w:type="dxa"/>
          </w:tcPr>
          <w:p w14:paraId="7611A12A" w14:textId="17D1C465" w:rsidR="00EE3677" w:rsidRPr="00CA18B3" w:rsidRDefault="00EE3677" w:rsidP="00EE3677">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 xml:space="preserve">Identifique y describa las fuentes de información utilizadas en la operación estadística, especificando si son primarias (datos recolectados directamente a través de encuestas, censos, monitoreos, entre otros) o secundarias (datos obtenidos de registros administrativos, bases de datos institucionales, publicaciones, entre otros).  </w:t>
            </w:r>
          </w:p>
          <w:p w14:paraId="1D60CBFC" w14:textId="77777777" w:rsidR="00EE3677" w:rsidRPr="00CA18B3" w:rsidRDefault="00EE3677" w:rsidP="00EE3677">
            <w:pPr>
              <w:spacing w:after="0"/>
              <w:jc w:val="both"/>
              <w:rPr>
                <w:rFonts w:ascii="Arial Narrow" w:hAnsi="Arial Narrow"/>
                <w:color w:val="A6A6A6" w:themeColor="background1" w:themeShade="A6"/>
              </w:rPr>
            </w:pPr>
          </w:p>
          <w:p w14:paraId="624CB173" w14:textId="77777777" w:rsidR="00330208" w:rsidRPr="00CA18B3" w:rsidRDefault="00EE3677" w:rsidP="00EE3677">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Si aplica, mencione las instituciones, organismos o sistemas de información que proveen los datos, destacando su relevancia y periodicidad de actualización.</w:t>
            </w:r>
          </w:p>
          <w:p w14:paraId="03AE38ED" w14:textId="257E429D" w:rsidR="00EE3677" w:rsidRPr="00330208" w:rsidRDefault="00EE3677" w:rsidP="00EE3677">
            <w:pPr>
              <w:spacing w:after="0"/>
              <w:jc w:val="both"/>
              <w:rPr>
                <w:rFonts w:ascii="Arial Narrow" w:hAnsi="Arial Narrow"/>
                <w:color w:val="595959" w:themeColor="text1" w:themeTint="A6"/>
              </w:rPr>
            </w:pPr>
          </w:p>
        </w:tc>
      </w:tr>
      <w:tr w:rsidR="00330208" w:rsidRPr="00330208" w14:paraId="6B26A388" w14:textId="77777777" w:rsidTr="00717024">
        <w:tc>
          <w:tcPr>
            <w:tcW w:w="2446" w:type="dxa"/>
            <w:shd w:val="clear" w:color="auto" w:fill="92D050"/>
            <w:vAlign w:val="center"/>
          </w:tcPr>
          <w:p w14:paraId="0F0612F0" w14:textId="40231FF0"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t xml:space="preserve">TAMAÑO DE MUESTRA </w:t>
            </w:r>
            <w:r w:rsidRPr="00CA18B3">
              <w:rPr>
                <w:rFonts w:ascii="Arial Narrow" w:hAnsi="Arial Narrow"/>
                <w:b/>
                <w:bCs/>
                <w:color w:val="FFFFFF" w:themeColor="background1"/>
                <w:sz w:val="24"/>
                <w:szCs w:val="24"/>
              </w:rPr>
              <w:t>(S</w:t>
            </w:r>
            <w:r w:rsidR="00CA18B3">
              <w:rPr>
                <w:rFonts w:ascii="Arial Narrow" w:hAnsi="Arial Narrow"/>
                <w:b/>
                <w:bCs/>
                <w:color w:val="FFFFFF" w:themeColor="background1"/>
                <w:sz w:val="24"/>
                <w:szCs w:val="24"/>
              </w:rPr>
              <w:t>i</w:t>
            </w:r>
            <w:r w:rsidRPr="00CA18B3">
              <w:rPr>
                <w:rFonts w:ascii="Arial Narrow" w:hAnsi="Arial Narrow"/>
                <w:b/>
                <w:bCs/>
                <w:color w:val="FFFFFF" w:themeColor="background1"/>
                <w:sz w:val="24"/>
                <w:szCs w:val="24"/>
              </w:rPr>
              <w:t xml:space="preserve"> A</w:t>
            </w:r>
            <w:r w:rsidR="00CA18B3">
              <w:rPr>
                <w:rFonts w:ascii="Arial Narrow" w:hAnsi="Arial Narrow"/>
                <w:b/>
                <w:bCs/>
                <w:color w:val="FFFFFF" w:themeColor="background1"/>
                <w:sz w:val="24"/>
                <w:szCs w:val="24"/>
              </w:rPr>
              <w:t>plica</w:t>
            </w:r>
            <w:r w:rsidRPr="00CA18B3">
              <w:rPr>
                <w:rFonts w:ascii="Arial Narrow" w:hAnsi="Arial Narrow"/>
                <w:b/>
                <w:bCs/>
                <w:color w:val="FFFFFF" w:themeColor="background1"/>
                <w:sz w:val="24"/>
                <w:szCs w:val="24"/>
              </w:rPr>
              <w:t>)</w:t>
            </w:r>
          </w:p>
        </w:tc>
        <w:tc>
          <w:tcPr>
            <w:tcW w:w="6382" w:type="dxa"/>
          </w:tcPr>
          <w:p w14:paraId="431DA396" w14:textId="0E83B952" w:rsidR="00794D86" w:rsidRPr="00794D86" w:rsidRDefault="00794D86" w:rsidP="00794D86">
            <w:pPr>
              <w:spacing w:after="0"/>
              <w:jc w:val="both"/>
              <w:rPr>
                <w:rFonts w:ascii="Arial Narrow" w:hAnsi="Arial Narrow"/>
                <w:color w:val="595959" w:themeColor="text1" w:themeTint="A6"/>
              </w:rPr>
            </w:pPr>
            <w:r w:rsidRPr="00794D86">
              <w:rPr>
                <w:rFonts w:ascii="Arial Narrow" w:hAnsi="Arial Narrow"/>
                <w:color w:val="595959" w:themeColor="text1" w:themeTint="A6"/>
              </w:rPr>
              <w:t xml:space="preserve"> </w:t>
            </w:r>
          </w:p>
          <w:p w14:paraId="6D9DD789" w14:textId="77777777" w:rsidR="007304AE" w:rsidRPr="00CA18B3" w:rsidRDefault="00794D86" w:rsidP="00CA18B3">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 xml:space="preserve">Esta sección aplica únicamente para operaciones estadísticas basadas en muestreo probabilístico. </w:t>
            </w:r>
          </w:p>
          <w:p w14:paraId="7118E761" w14:textId="77777777" w:rsidR="007304AE" w:rsidRPr="00CA18B3" w:rsidRDefault="007304AE" w:rsidP="00CA18B3">
            <w:pPr>
              <w:spacing w:after="0"/>
              <w:jc w:val="both"/>
              <w:rPr>
                <w:rFonts w:ascii="Arial Narrow" w:hAnsi="Arial Narrow"/>
                <w:color w:val="A6A6A6" w:themeColor="background1" w:themeShade="A6"/>
              </w:rPr>
            </w:pPr>
          </w:p>
          <w:p w14:paraId="77113B8E" w14:textId="673E2EA1" w:rsidR="00330208" w:rsidRPr="00330208" w:rsidRDefault="00794D86" w:rsidP="00CA18B3">
            <w:pPr>
              <w:jc w:val="both"/>
              <w:rPr>
                <w:rFonts w:ascii="Arial Narrow" w:hAnsi="Arial Narrow"/>
                <w:color w:val="595959" w:themeColor="text1" w:themeTint="A6"/>
              </w:rPr>
            </w:pPr>
            <w:r w:rsidRPr="00CA18B3">
              <w:rPr>
                <w:rFonts w:ascii="Arial Narrow" w:hAnsi="Arial Narrow"/>
                <w:color w:val="A6A6A6" w:themeColor="background1" w:themeShade="A6"/>
              </w:rPr>
              <w:t xml:space="preserve">Especifique el tamaño de la muestra estimado y </w:t>
            </w:r>
            <w:r w:rsidR="007304AE" w:rsidRPr="00CA18B3">
              <w:rPr>
                <w:rFonts w:ascii="Arial Narrow" w:hAnsi="Arial Narrow"/>
                <w:color w:val="A6A6A6" w:themeColor="background1" w:themeShade="A6"/>
              </w:rPr>
              <w:t xml:space="preserve">describa los criterios estadísticos utilizados, como nivel de confianza, error de muestreo, variabilidad de la población. </w:t>
            </w:r>
            <w:r w:rsidR="00DF27FB" w:rsidRPr="00CA18B3">
              <w:rPr>
                <w:rFonts w:ascii="Arial Narrow" w:hAnsi="Arial Narrow"/>
                <w:color w:val="A6A6A6" w:themeColor="background1" w:themeShade="A6"/>
              </w:rPr>
              <w:t>M</w:t>
            </w:r>
            <w:r w:rsidRPr="00CA18B3">
              <w:rPr>
                <w:rFonts w:ascii="Arial Narrow" w:hAnsi="Arial Narrow"/>
                <w:color w:val="A6A6A6" w:themeColor="background1" w:themeShade="A6"/>
              </w:rPr>
              <w:t>encione las fórmulas utilizadas, así como las herramientas o software empleados en la estimación del tamaño de muestra.</w:t>
            </w:r>
          </w:p>
        </w:tc>
      </w:tr>
      <w:tr w:rsidR="00330208" w:rsidRPr="00330208" w14:paraId="2A21A414" w14:textId="77777777" w:rsidTr="00717024">
        <w:tc>
          <w:tcPr>
            <w:tcW w:w="2446" w:type="dxa"/>
            <w:shd w:val="clear" w:color="auto" w:fill="92D050"/>
            <w:vAlign w:val="center"/>
          </w:tcPr>
          <w:p w14:paraId="7E91EFA1" w14:textId="77777777" w:rsidR="00CA18B3" w:rsidRDefault="00717024" w:rsidP="00717024">
            <w:pPr>
              <w:spacing w:after="0"/>
              <w:jc w:val="center"/>
              <w:rPr>
                <w:rFonts w:ascii="Arial Narrow" w:hAnsi="Arial Narrow"/>
                <w:b/>
                <w:bCs/>
                <w:sz w:val="24"/>
                <w:szCs w:val="24"/>
              </w:rPr>
            </w:pPr>
            <w:r w:rsidRPr="00717024">
              <w:rPr>
                <w:rFonts w:ascii="Arial Narrow" w:hAnsi="Arial Narrow"/>
                <w:b/>
                <w:bCs/>
                <w:sz w:val="24"/>
                <w:szCs w:val="24"/>
              </w:rPr>
              <w:t xml:space="preserve">DISEÑO MUESTRAL </w:t>
            </w:r>
          </w:p>
          <w:p w14:paraId="2A38A565" w14:textId="6B45E9A2" w:rsidR="00330208" w:rsidRPr="00717024" w:rsidRDefault="00CA18B3" w:rsidP="00717024">
            <w:pPr>
              <w:spacing w:after="0"/>
              <w:jc w:val="center"/>
              <w:rPr>
                <w:rFonts w:ascii="Arial Narrow" w:hAnsi="Arial Narrow"/>
                <w:b/>
                <w:bCs/>
                <w:sz w:val="24"/>
                <w:szCs w:val="24"/>
              </w:rPr>
            </w:pPr>
            <w:r w:rsidRPr="00CA18B3">
              <w:rPr>
                <w:rFonts w:ascii="Arial Narrow" w:hAnsi="Arial Narrow"/>
                <w:b/>
                <w:bCs/>
                <w:color w:val="FFFFFF" w:themeColor="background1"/>
                <w:sz w:val="24"/>
                <w:szCs w:val="24"/>
              </w:rPr>
              <w:t>(S</w:t>
            </w:r>
            <w:r>
              <w:rPr>
                <w:rFonts w:ascii="Arial Narrow" w:hAnsi="Arial Narrow"/>
                <w:b/>
                <w:bCs/>
                <w:color w:val="FFFFFF" w:themeColor="background1"/>
                <w:sz w:val="24"/>
                <w:szCs w:val="24"/>
              </w:rPr>
              <w:t>i</w:t>
            </w:r>
            <w:r w:rsidRPr="00CA18B3">
              <w:rPr>
                <w:rFonts w:ascii="Arial Narrow" w:hAnsi="Arial Narrow"/>
                <w:b/>
                <w:bCs/>
                <w:color w:val="FFFFFF" w:themeColor="background1"/>
                <w:sz w:val="24"/>
                <w:szCs w:val="24"/>
              </w:rPr>
              <w:t xml:space="preserve"> A</w:t>
            </w:r>
            <w:r>
              <w:rPr>
                <w:rFonts w:ascii="Arial Narrow" w:hAnsi="Arial Narrow"/>
                <w:b/>
                <w:bCs/>
                <w:color w:val="FFFFFF" w:themeColor="background1"/>
                <w:sz w:val="24"/>
                <w:szCs w:val="24"/>
              </w:rPr>
              <w:t>plica</w:t>
            </w:r>
            <w:r w:rsidRPr="00CA18B3">
              <w:rPr>
                <w:rFonts w:ascii="Arial Narrow" w:hAnsi="Arial Narrow"/>
                <w:b/>
                <w:bCs/>
                <w:color w:val="FFFFFF" w:themeColor="background1"/>
                <w:sz w:val="24"/>
                <w:szCs w:val="24"/>
              </w:rPr>
              <w:t>)</w:t>
            </w:r>
          </w:p>
        </w:tc>
        <w:tc>
          <w:tcPr>
            <w:tcW w:w="6382" w:type="dxa"/>
          </w:tcPr>
          <w:p w14:paraId="2EAC3EEA" w14:textId="77777777" w:rsidR="00330208" w:rsidRPr="00CA18B3" w:rsidRDefault="007B391F" w:rsidP="00583EE3">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Esta sección aplica únicamente para operaciones estadísticas basadas en muestreo probabilístico.</w:t>
            </w:r>
          </w:p>
          <w:p w14:paraId="3B479107" w14:textId="77777777" w:rsidR="007B391F" w:rsidRPr="00CA18B3" w:rsidRDefault="007B391F" w:rsidP="00583EE3">
            <w:pPr>
              <w:spacing w:after="0"/>
              <w:jc w:val="both"/>
              <w:rPr>
                <w:rFonts w:ascii="Arial Narrow" w:hAnsi="Arial Narrow"/>
                <w:color w:val="A6A6A6" w:themeColor="background1" w:themeShade="A6"/>
              </w:rPr>
            </w:pPr>
          </w:p>
          <w:p w14:paraId="3D6281B0" w14:textId="0B12B7C3" w:rsidR="00AD56C2" w:rsidRPr="00CA18B3" w:rsidRDefault="00AD56C2" w:rsidP="00AD56C2">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Describa de manera clara y concisa el diseño muestral utilizado en la operación estadística, incluyendo el tipo de muestreo empleado (estratificado, por conglomerados, sistemático, entre otros),</w:t>
            </w:r>
            <w:r w:rsidR="00DC7216" w:rsidRPr="00CA18B3">
              <w:rPr>
                <w:rFonts w:ascii="Arial Narrow" w:hAnsi="Arial Narrow"/>
                <w:color w:val="A6A6A6" w:themeColor="background1" w:themeShade="A6"/>
              </w:rPr>
              <w:t xml:space="preserve"> </w:t>
            </w:r>
            <w:r w:rsidRPr="00CA18B3">
              <w:rPr>
                <w:rFonts w:ascii="Arial Narrow" w:hAnsi="Arial Narrow"/>
                <w:color w:val="A6A6A6" w:themeColor="background1" w:themeShade="A6"/>
              </w:rPr>
              <w:t xml:space="preserve">y el esquema de selección.  </w:t>
            </w:r>
          </w:p>
          <w:p w14:paraId="5A2DCD16" w14:textId="10ACC768" w:rsidR="00AD56C2" w:rsidRPr="00330208" w:rsidRDefault="00AD56C2" w:rsidP="00AD56C2">
            <w:pPr>
              <w:spacing w:after="0"/>
              <w:jc w:val="both"/>
              <w:rPr>
                <w:rFonts w:ascii="Arial Narrow" w:hAnsi="Arial Narrow"/>
                <w:color w:val="595959" w:themeColor="text1" w:themeTint="A6"/>
              </w:rPr>
            </w:pPr>
          </w:p>
        </w:tc>
      </w:tr>
      <w:tr w:rsidR="00330208" w:rsidRPr="00330208" w14:paraId="3C7F387F" w14:textId="77777777" w:rsidTr="00717024">
        <w:tc>
          <w:tcPr>
            <w:tcW w:w="2446" w:type="dxa"/>
            <w:shd w:val="clear" w:color="auto" w:fill="92D050"/>
            <w:vAlign w:val="center"/>
          </w:tcPr>
          <w:p w14:paraId="29D0F7AA" w14:textId="77777777" w:rsidR="00CA18B3" w:rsidRDefault="00717024" w:rsidP="00717024">
            <w:pPr>
              <w:spacing w:after="0"/>
              <w:jc w:val="center"/>
              <w:rPr>
                <w:rFonts w:ascii="Arial Narrow" w:hAnsi="Arial Narrow"/>
                <w:b/>
                <w:bCs/>
                <w:sz w:val="24"/>
                <w:szCs w:val="24"/>
              </w:rPr>
            </w:pPr>
            <w:r w:rsidRPr="00717024">
              <w:rPr>
                <w:rFonts w:ascii="Arial Narrow" w:hAnsi="Arial Narrow"/>
                <w:b/>
                <w:bCs/>
                <w:sz w:val="24"/>
                <w:szCs w:val="24"/>
              </w:rPr>
              <w:t xml:space="preserve">MANTENIMIENTO DE LA MUESTRA </w:t>
            </w:r>
          </w:p>
          <w:p w14:paraId="64DCB7A5" w14:textId="7EAA3D2D" w:rsidR="00330208" w:rsidRPr="00717024" w:rsidRDefault="00CA18B3" w:rsidP="00717024">
            <w:pPr>
              <w:spacing w:after="0"/>
              <w:jc w:val="center"/>
              <w:rPr>
                <w:rFonts w:ascii="Arial Narrow" w:hAnsi="Arial Narrow"/>
                <w:b/>
                <w:bCs/>
                <w:sz w:val="24"/>
                <w:szCs w:val="24"/>
              </w:rPr>
            </w:pPr>
            <w:r w:rsidRPr="00CA18B3">
              <w:rPr>
                <w:rFonts w:ascii="Arial Narrow" w:hAnsi="Arial Narrow"/>
                <w:b/>
                <w:bCs/>
                <w:color w:val="FFFFFF" w:themeColor="background1"/>
                <w:sz w:val="24"/>
                <w:szCs w:val="24"/>
              </w:rPr>
              <w:t>(S</w:t>
            </w:r>
            <w:r>
              <w:rPr>
                <w:rFonts w:ascii="Arial Narrow" w:hAnsi="Arial Narrow"/>
                <w:b/>
                <w:bCs/>
                <w:color w:val="FFFFFF" w:themeColor="background1"/>
                <w:sz w:val="24"/>
                <w:szCs w:val="24"/>
              </w:rPr>
              <w:t>i</w:t>
            </w:r>
            <w:r w:rsidRPr="00CA18B3">
              <w:rPr>
                <w:rFonts w:ascii="Arial Narrow" w:hAnsi="Arial Narrow"/>
                <w:b/>
                <w:bCs/>
                <w:color w:val="FFFFFF" w:themeColor="background1"/>
                <w:sz w:val="24"/>
                <w:szCs w:val="24"/>
              </w:rPr>
              <w:t xml:space="preserve"> A</w:t>
            </w:r>
            <w:r>
              <w:rPr>
                <w:rFonts w:ascii="Arial Narrow" w:hAnsi="Arial Narrow"/>
                <w:b/>
                <w:bCs/>
                <w:color w:val="FFFFFF" w:themeColor="background1"/>
                <w:sz w:val="24"/>
                <w:szCs w:val="24"/>
              </w:rPr>
              <w:t>plica</w:t>
            </w:r>
            <w:r w:rsidRPr="00CA18B3">
              <w:rPr>
                <w:rFonts w:ascii="Arial Narrow" w:hAnsi="Arial Narrow"/>
                <w:b/>
                <w:bCs/>
                <w:color w:val="FFFFFF" w:themeColor="background1"/>
                <w:sz w:val="24"/>
                <w:szCs w:val="24"/>
              </w:rPr>
              <w:t>)</w:t>
            </w:r>
          </w:p>
        </w:tc>
        <w:tc>
          <w:tcPr>
            <w:tcW w:w="6382" w:type="dxa"/>
          </w:tcPr>
          <w:p w14:paraId="78F56328" w14:textId="77777777" w:rsidR="00C92BA8" w:rsidRPr="00CA18B3" w:rsidRDefault="00C92BA8" w:rsidP="00C92BA8">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Esta sección aplica únicamente para operaciones estadísticas basadas en muestreo probabilístico.</w:t>
            </w:r>
          </w:p>
          <w:p w14:paraId="3B68E58A" w14:textId="77777777" w:rsidR="00330208" w:rsidRPr="00CA18B3" w:rsidRDefault="00330208" w:rsidP="00583EE3">
            <w:pPr>
              <w:spacing w:after="0"/>
              <w:jc w:val="both"/>
              <w:rPr>
                <w:rFonts w:ascii="Arial Narrow" w:hAnsi="Arial Narrow"/>
                <w:color w:val="A6A6A6" w:themeColor="background1" w:themeShade="A6"/>
              </w:rPr>
            </w:pPr>
          </w:p>
          <w:p w14:paraId="5DD85FD3" w14:textId="77777777" w:rsidR="004E3548" w:rsidRPr="00CA18B3" w:rsidRDefault="004E3548" w:rsidP="004E3548">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Describa los procedimientos implementados para garantizar la continuidad y representatividad de la muestra en periodos consecutivos. Indique si se aplican estrategias de rotación de la muestra y explique la metodología utilizada, especificando la proporción de unidades que se reemplazan y la periodicidad del proceso.</w:t>
            </w:r>
          </w:p>
          <w:p w14:paraId="50E1192A" w14:textId="77777777" w:rsidR="004E3548" w:rsidRPr="00CA18B3" w:rsidRDefault="004E3548" w:rsidP="004E3548">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 xml:space="preserve">Mencione también los mecanismos de actualización y control de la muestra, como la reposición de unidades perdidas, ajustes por falta de cobertura, calibración de </w:t>
            </w:r>
            <w:r w:rsidRPr="00CA18B3">
              <w:rPr>
                <w:rFonts w:ascii="Arial Narrow" w:hAnsi="Arial Narrow"/>
                <w:color w:val="A6A6A6" w:themeColor="background1" w:themeShade="A6"/>
              </w:rPr>
              <w:lastRenderedPageBreak/>
              <w:t>factores de expansión u otros procedimientos utilizados para mejorar la estabilidad y precisión de las estimaciones en el tiempo.</w:t>
            </w:r>
          </w:p>
          <w:p w14:paraId="027E25DD" w14:textId="43A0554E" w:rsidR="004E3548" w:rsidRPr="00330208" w:rsidRDefault="004E3548" w:rsidP="00583EE3">
            <w:pPr>
              <w:spacing w:after="0"/>
              <w:jc w:val="both"/>
              <w:rPr>
                <w:rFonts w:ascii="Arial Narrow" w:hAnsi="Arial Narrow"/>
                <w:color w:val="595959" w:themeColor="text1" w:themeTint="A6"/>
              </w:rPr>
            </w:pPr>
          </w:p>
        </w:tc>
      </w:tr>
      <w:tr w:rsidR="00330208" w:rsidRPr="00330208" w14:paraId="25E1BEB0" w14:textId="77777777" w:rsidTr="00717024">
        <w:tc>
          <w:tcPr>
            <w:tcW w:w="2446" w:type="dxa"/>
            <w:shd w:val="clear" w:color="auto" w:fill="92D050"/>
            <w:vAlign w:val="center"/>
          </w:tcPr>
          <w:p w14:paraId="6C56DFA6" w14:textId="68373A6F"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lastRenderedPageBreak/>
              <w:t>COBERTURA GEOGRÁFICA</w:t>
            </w:r>
          </w:p>
        </w:tc>
        <w:tc>
          <w:tcPr>
            <w:tcW w:w="6382" w:type="dxa"/>
          </w:tcPr>
          <w:p w14:paraId="621A8491" w14:textId="77777777" w:rsidR="00330208" w:rsidRPr="00CA18B3" w:rsidRDefault="000A3975" w:rsidP="00583EE3">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Si la operación estadística tiene un alcance territorial definido, especifique el nivel de desagregación geográfica disponible para el análisis de los resultados. Indique si la cobertura es nacional, regional, departamental o municipal, y si se incluyen áreas específicas como cuencas hidrográficas, ecosistemas estratégicos o zonas de interés ambiental.</w:t>
            </w:r>
            <w:r w:rsidR="003B567B" w:rsidRPr="00CA18B3">
              <w:rPr>
                <w:rFonts w:ascii="Arial Narrow" w:hAnsi="Arial Narrow"/>
                <w:color w:val="A6A6A6" w:themeColor="background1" w:themeShade="A6"/>
              </w:rPr>
              <w:t xml:space="preserve"> </w:t>
            </w:r>
          </w:p>
          <w:p w14:paraId="5BCEC17D" w14:textId="6ECE951C" w:rsidR="003B567B" w:rsidRPr="00330208" w:rsidRDefault="003B567B" w:rsidP="00583EE3">
            <w:pPr>
              <w:spacing w:after="0"/>
              <w:jc w:val="both"/>
              <w:rPr>
                <w:rFonts w:ascii="Arial Narrow" w:hAnsi="Arial Narrow"/>
                <w:color w:val="595959" w:themeColor="text1" w:themeTint="A6"/>
              </w:rPr>
            </w:pPr>
            <w:r w:rsidRPr="00CA18B3">
              <w:rPr>
                <w:rFonts w:ascii="Arial Narrow" w:hAnsi="Arial Narrow"/>
                <w:color w:val="A6A6A6" w:themeColor="background1" w:themeShade="A6"/>
              </w:rPr>
              <w:t>Si aplica, describa los criterios utilizados para definir la cobertura geográfica, como la disponibilidad de datos, la representatividad estadística o la relevancia del estudio para la toma de decisiones en el sector ambiental.</w:t>
            </w:r>
          </w:p>
        </w:tc>
      </w:tr>
      <w:tr w:rsidR="00330208" w:rsidRPr="00330208" w14:paraId="7513B882" w14:textId="77777777" w:rsidTr="00717024">
        <w:tc>
          <w:tcPr>
            <w:tcW w:w="2446" w:type="dxa"/>
            <w:shd w:val="clear" w:color="auto" w:fill="92D050"/>
            <w:vAlign w:val="center"/>
          </w:tcPr>
          <w:p w14:paraId="605D3D74" w14:textId="3556E7CF"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t>PERIODO DE REFERENCIA</w:t>
            </w:r>
          </w:p>
        </w:tc>
        <w:tc>
          <w:tcPr>
            <w:tcW w:w="6382" w:type="dxa"/>
          </w:tcPr>
          <w:p w14:paraId="53855F79" w14:textId="77777777" w:rsidR="00430F5A" w:rsidRPr="00CA18B3" w:rsidRDefault="00430F5A" w:rsidP="00430F5A">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Indique el intervalo de tiempo al que corresponden los datos recopilados en la operación estadística. Especifique si el periodo de referencia es mensual, trimestral, semestral o anual, o si corresponde a un momento específico en el tiempo.</w:t>
            </w:r>
          </w:p>
          <w:p w14:paraId="3EAC792D" w14:textId="77777777" w:rsidR="00430F5A" w:rsidRPr="00CA18B3" w:rsidRDefault="00430F5A" w:rsidP="00430F5A">
            <w:pPr>
              <w:spacing w:after="0"/>
              <w:jc w:val="both"/>
              <w:rPr>
                <w:rFonts w:ascii="Arial Narrow" w:hAnsi="Arial Narrow"/>
                <w:color w:val="A6A6A6" w:themeColor="background1" w:themeShade="A6"/>
              </w:rPr>
            </w:pPr>
          </w:p>
          <w:p w14:paraId="7B4A1202" w14:textId="77777777" w:rsidR="00330208" w:rsidRPr="00CA18B3" w:rsidRDefault="00430F5A" w:rsidP="00430F5A">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Si aplica, describa la relación entre el periodo de referencia y la periodicidad de recolección de los datos, así como cualquier ajuste necesario para garantizar la comparabilidad de la información en el tiempo.</w:t>
            </w:r>
          </w:p>
          <w:p w14:paraId="4F21A3DA" w14:textId="77777777" w:rsidR="00195CE4" w:rsidRPr="00CA18B3" w:rsidRDefault="00195CE4" w:rsidP="00430F5A">
            <w:pPr>
              <w:spacing w:after="0"/>
              <w:jc w:val="both"/>
              <w:rPr>
                <w:rFonts w:ascii="Arial Narrow" w:hAnsi="Arial Narrow"/>
                <w:color w:val="A6A6A6" w:themeColor="background1" w:themeShade="A6"/>
              </w:rPr>
            </w:pPr>
          </w:p>
          <w:p w14:paraId="6AB3FEFA" w14:textId="77777777" w:rsidR="00CA18B3" w:rsidRPr="00CA18B3" w:rsidRDefault="00CA18B3" w:rsidP="00430F5A">
            <w:pPr>
              <w:spacing w:after="0"/>
              <w:jc w:val="both"/>
              <w:rPr>
                <w:rFonts w:ascii="Arial Narrow" w:hAnsi="Arial Narrow"/>
                <w:color w:val="A6A6A6" w:themeColor="background1" w:themeShade="A6"/>
              </w:rPr>
            </w:pPr>
          </w:p>
          <w:p w14:paraId="69623E98" w14:textId="48CE8B6E" w:rsidR="00195CE4" w:rsidRPr="00CA18B3" w:rsidRDefault="00195CE4" w:rsidP="00430F5A">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Ej</w:t>
            </w:r>
            <w:r w:rsidR="00CA18B3">
              <w:rPr>
                <w:rFonts w:ascii="Arial Narrow" w:hAnsi="Arial Narrow"/>
                <w:color w:val="A6A6A6" w:themeColor="background1" w:themeShade="A6"/>
              </w:rPr>
              <w:t>.</w:t>
            </w:r>
          </w:p>
          <w:p w14:paraId="4A0D682E" w14:textId="26C9EE7B" w:rsidR="00195CE4" w:rsidRPr="00CA18B3" w:rsidRDefault="00195CE4" w:rsidP="00195CE4">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Encuesta Nacional de Calidad del Agua 2024</w:t>
            </w:r>
          </w:p>
          <w:p w14:paraId="7F6288A5" w14:textId="0944930C" w:rsidR="00195CE4" w:rsidRPr="00CA18B3" w:rsidRDefault="00195CE4" w:rsidP="00195CE4">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Periodo de referencia: A</w:t>
            </w:r>
            <w:r w:rsidRPr="00CA18B3">
              <w:rPr>
                <w:rFonts w:ascii="Arial Narrow" w:hAnsi="Arial Narrow" w:cs="Arial Narrow"/>
                <w:color w:val="A6A6A6" w:themeColor="background1" w:themeShade="A6"/>
              </w:rPr>
              <w:t>ñ</w:t>
            </w:r>
            <w:r w:rsidRPr="00CA18B3">
              <w:rPr>
                <w:rFonts w:ascii="Arial Narrow" w:hAnsi="Arial Narrow"/>
                <w:color w:val="A6A6A6" w:themeColor="background1" w:themeShade="A6"/>
              </w:rPr>
              <w:t>o 2023</w:t>
            </w:r>
          </w:p>
          <w:p w14:paraId="3E354D33" w14:textId="77777777" w:rsidR="00195CE4" w:rsidRPr="00CA18B3" w:rsidRDefault="00195CE4" w:rsidP="00195CE4">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Descripci</w:t>
            </w:r>
            <w:r w:rsidRPr="00CA18B3">
              <w:rPr>
                <w:rFonts w:ascii="Arial Narrow" w:hAnsi="Arial Narrow" w:cs="Arial Narrow"/>
                <w:color w:val="A6A6A6" w:themeColor="background1" w:themeShade="A6"/>
              </w:rPr>
              <w:t>ó</w:t>
            </w:r>
            <w:r w:rsidRPr="00CA18B3">
              <w:rPr>
                <w:rFonts w:ascii="Arial Narrow" w:hAnsi="Arial Narrow"/>
                <w:color w:val="A6A6A6" w:themeColor="background1" w:themeShade="A6"/>
              </w:rPr>
              <w:t>n: Los datos recopilados en la encuesta corresponden a la calidad del agua medida durante el año 2023. Aunque la recolección de datos se realiza en 2024, las mediciones y eventos registrados reflejan condiciones del año anterior.</w:t>
            </w:r>
          </w:p>
          <w:p w14:paraId="29CDF451" w14:textId="77777777" w:rsidR="00132DAD" w:rsidRPr="00CA18B3" w:rsidRDefault="00132DAD" w:rsidP="00132DAD">
            <w:pPr>
              <w:spacing w:after="0"/>
              <w:jc w:val="both"/>
              <w:rPr>
                <w:rFonts w:ascii="Arial Narrow" w:hAnsi="Arial Narrow"/>
                <w:color w:val="A6A6A6" w:themeColor="background1" w:themeShade="A6"/>
              </w:rPr>
            </w:pPr>
          </w:p>
          <w:p w14:paraId="44066C4D" w14:textId="6DEFF66F" w:rsidR="00132DAD" w:rsidRPr="00CA18B3" w:rsidRDefault="00132DAD" w:rsidP="00132DAD">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Monitoreo de Aguas Residuales en Plantas de Tratamiento</w:t>
            </w:r>
          </w:p>
          <w:p w14:paraId="45759E2A" w14:textId="0FDA35B2" w:rsidR="00132DAD" w:rsidRPr="00CA18B3" w:rsidRDefault="00132DAD" w:rsidP="00132DAD">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Periodo de referencia: Mensual</w:t>
            </w:r>
          </w:p>
          <w:p w14:paraId="7EE3AACC" w14:textId="77777777" w:rsidR="00132DAD" w:rsidRPr="00CA18B3" w:rsidRDefault="00132DAD" w:rsidP="00132DAD">
            <w:pPr>
              <w:spacing w:after="0"/>
              <w:jc w:val="both"/>
              <w:rPr>
                <w:rFonts w:ascii="Arial Narrow" w:hAnsi="Arial Narrow"/>
                <w:color w:val="A6A6A6" w:themeColor="background1" w:themeShade="A6"/>
              </w:rPr>
            </w:pPr>
            <w:r w:rsidRPr="00CA18B3">
              <w:rPr>
                <w:rFonts w:ascii="Arial Narrow" w:hAnsi="Arial Narrow"/>
                <w:color w:val="A6A6A6" w:themeColor="background1" w:themeShade="A6"/>
              </w:rPr>
              <w:t>Descripci</w:t>
            </w:r>
            <w:r w:rsidRPr="00CA18B3">
              <w:rPr>
                <w:rFonts w:ascii="Arial Narrow" w:hAnsi="Arial Narrow" w:cs="Arial Narrow"/>
                <w:color w:val="A6A6A6" w:themeColor="background1" w:themeShade="A6"/>
              </w:rPr>
              <w:t>ó</w:t>
            </w:r>
            <w:r w:rsidRPr="00CA18B3">
              <w:rPr>
                <w:rFonts w:ascii="Arial Narrow" w:hAnsi="Arial Narrow"/>
                <w:color w:val="A6A6A6" w:themeColor="background1" w:themeShade="A6"/>
              </w:rPr>
              <w:t>n: La operaci</w:t>
            </w:r>
            <w:r w:rsidRPr="00CA18B3">
              <w:rPr>
                <w:rFonts w:ascii="Arial Narrow" w:hAnsi="Arial Narrow" w:cs="Arial Narrow"/>
                <w:color w:val="A6A6A6" w:themeColor="background1" w:themeShade="A6"/>
              </w:rPr>
              <w:t>ó</w:t>
            </w:r>
            <w:r w:rsidRPr="00CA18B3">
              <w:rPr>
                <w:rFonts w:ascii="Arial Narrow" w:hAnsi="Arial Narrow"/>
                <w:color w:val="A6A6A6" w:themeColor="background1" w:themeShade="A6"/>
              </w:rPr>
              <w:t>n estad</w:t>
            </w:r>
            <w:r w:rsidRPr="00CA18B3">
              <w:rPr>
                <w:rFonts w:ascii="Arial Narrow" w:hAnsi="Arial Narrow" w:cs="Arial Narrow"/>
                <w:color w:val="A6A6A6" w:themeColor="background1" w:themeShade="A6"/>
              </w:rPr>
              <w:t>í</w:t>
            </w:r>
            <w:r w:rsidRPr="00CA18B3">
              <w:rPr>
                <w:rFonts w:ascii="Arial Narrow" w:hAnsi="Arial Narrow"/>
                <w:color w:val="A6A6A6" w:themeColor="background1" w:themeShade="A6"/>
              </w:rPr>
              <w:t>stica mide los par</w:t>
            </w:r>
            <w:r w:rsidRPr="00CA18B3">
              <w:rPr>
                <w:rFonts w:ascii="Arial Narrow" w:hAnsi="Arial Narrow" w:cs="Arial Narrow"/>
                <w:color w:val="A6A6A6" w:themeColor="background1" w:themeShade="A6"/>
              </w:rPr>
              <w:t>á</w:t>
            </w:r>
            <w:r w:rsidRPr="00CA18B3">
              <w:rPr>
                <w:rFonts w:ascii="Arial Narrow" w:hAnsi="Arial Narrow"/>
                <w:color w:val="A6A6A6" w:themeColor="background1" w:themeShade="A6"/>
              </w:rPr>
              <w:t>metros fisicoqu</w:t>
            </w:r>
            <w:r w:rsidRPr="00CA18B3">
              <w:rPr>
                <w:rFonts w:ascii="Arial Narrow" w:hAnsi="Arial Narrow" w:cs="Arial Narrow"/>
                <w:color w:val="A6A6A6" w:themeColor="background1" w:themeShade="A6"/>
              </w:rPr>
              <w:t>í</w:t>
            </w:r>
            <w:r w:rsidRPr="00CA18B3">
              <w:rPr>
                <w:rFonts w:ascii="Arial Narrow" w:hAnsi="Arial Narrow"/>
                <w:color w:val="A6A6A6" w:themeColor="background1" w:themeShade="A6"/>
              </w:rPr>
              <w:t>micos y microbiol</w:t>
            </w:r>
            <w:r w:rsidRPr="00CA18B3">
              <w:rPr>
                <w:rFonts w:ascii="Arial Narrow" w:hAnsi="Arial Narrow" w:cs="Arial Narrow"/>
                <w:color w:val="A6A6A6" w:themeColor="background1" w:themeShade="A6"/>
              </w:rPr>
              <w:t>ó</w:t>
            </w:r>
            <w:r w:rsidRPr="00CA18B3">
              <w:rPr>
                <w:rFonts w:ascii="Arial Narrow" w:hAnsi="Arial Narrow"/>
                <w:color w:val="A6A6A6" w:themeColor="background1" w:themeShade="A6"/>
              </w:rPr>
              <w:t>gicos de las aguas residuales tratadas en diferentes plantas de tratamiento, con reportes mensuales que reflejan las condiciones del mes inmediatamente anterior a la recolecci</w:t>
            </w:r>
            <w:r w:rsidRPr="00CA18B3">
              <w:rPr>
                <w:rFonts w:ascii="Arial Narrow" w:hAnsi="Arial Narrow" w:cs="Arial Narrow"/>
                <w:color w:val="A6A6A6" w:themeColor="background1" w:themeShade="A6"/>
              </w:rPr>
              <w:t>ó</w:t>
            </w:r>
            <w:r w:rsidRPr="00CA18B3">
              <w:rPr>
                <w:rFonts w:ascii="Arial Narrow" w:hAnsi="Arial Narrow"/>
                <w:color w:val="A6A6A6" w:themeColor="background1" w:themeShade="A6"/>
              </w:rPr>
              <w:t>n.</w:t>
            </w:r>
          </w:p>
          <w:p w14:paraId="740B6AF9" w14:textId="67AFECC4" w:rsidR="00A024DA" w:rsidRPr="00330208" w:rsidRDefault="00A024DA" w:rsidP="00132DAD">
            <w:pPr>
              <w:spacing w:after="0"/>
              <w:jc w:val="both"/>
              <w:rPr>
                <w:rFonts w:ascii="Arial Narrow" w:hAnsi="Arial Narrow"/>
                <w:color w:val="595959" w:themeColor="text1" w:themeTint="A6"/>
              </w:rPr>
            </w:pPr>
          </w:p>
        </w:tc>
      </w:tr>
      <w:tr w:rsidR="00330208" w:rsidRPr="00330208" w14:paraId="1C7EB831" w14:textId="77777777" w:rsidTr="00717024">
        <w:tc>
          <w:tcPr>
            <w:tcW w:w="2446" w:type="dxa"/>
            <w:shd w:val="clear" w:color="auto" w:fill="92D050"/>
            <w:vAlign w:val="center"/>
          </w:tcPr>
          <w:p w14:paraId="080A1C8B" w14:textId="2E41E3D8"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t>PERIODO DE RECOLECCIÓN</w:t>
            </w:r>
          </w:p>
        </w:tc>
        <w:tc>
          <w:tcPr>
            <w:tcW w:w="6382" w:type="dxa"/>
          </w:tcPr>
          <w:p w14:paraId="78987CD5" w14:textId="77777777" w:rsidR="009C5064" w:rsidRPr="003D0E50" w:rsidRDefault="0061301A" w:rsidP="2BF49C08">
            <w:pPr>
              <w:spacing w:after="0"/>
              <w:jc w:val="both"/>
              <w:rPr>
                <w:rFonts w:ascii="Arial Narrow" w:hAnsi="Arial Narrow"/>
                <w:color w:val="A6A6A6" w:themeColor="background1" w:themeShade="A6"/>
              </w:rPr>
            </w:pPr>
            <w:r w:rsidRPr="003D0E50">
              <w:rPr>
                <w:rFonts w:ascii="Arial Narrow" w:hAnsi="Arial Narrow"/>
                <w:color w:val="A6A6A6" w:themeColor="background1" w:themeShade="A6"/>
              </w:rPr>
              <w:t>Indique el(los) periodo(s) específico(s) en los que se lleva a cabo la recolección de datos, ya sea una fecha puntual o un rango de tiempo (por ejemplo, del 1 al 30 de abril de 2024). Si la recolección se realiza en múltiples periodos dentro del año, especifique cada uno de ellos.</w:t>
            </w:r>
          </w:p>
          <w:p w14:paraId="3C8F1708" w14:textId="77777777" w:rsidR="0061301A" w:rsidRDefault="0061301A" w:rsidP="009C5064">
            <w:pPr>
              <w:spacing w:after="0"/>
              <w:jc w:val="both"/>
              <w:rPr>
                <w:rFonts w:ascii="Arial Narrow" w:hAnsi="Arial Narrow"/>
                <w:color w:val="A6A6A6" w:themeColor="background1" w:themeShade="A6"/>
              </w:rPr>
            </w:pPr>
          </w:p>
          <w:p w14:paraId="4C27DFF2" w14:textId="77777777" w:rsidR="001379FF" w:rsidRPr="003D0E50" w:rsidRDefault="001379FF" w:rsidP="009C5064">
            <w:pPr>
              <w:spacing w:after="0"/>
              <w:jc w:val="both"/>
              <w:rPr>
                <w:rFonts w:ascii="Arial Narrow" w:hAnsi="Arial Narrow"/>
                <w:color w:val="A6A6A6" w:themeColor="background1" w:themeShade="A6"/>
              </w:rPr>
            </w:pPr>
          </w:p>
          <w:p w14:paraId="1298B51E" w14:textId="474A978D" w:rsidR="00327397" w:rsidRPr="003D0E50" w:rsidRDefault="00327397" w:rsidP="009C5064">
            <w:pPr>
              <w:spacing w:after="0"/>
              <w:jc w:val="both"/>
              <w:rPr>
                <w:rFonts w:ascii="Arial Narrow" w:hAnsi="Arial Narrow"/>
                <w:color w:val="A6A6A6" w:themeColor="background1" w:themeShade="A6"/>
              </w:rPr>
            </w:pPr>
            <w:r w:rsidRPr="003D0E50">
              <w:rPr>
                <w:rFonts w:ascii="Arial Narrow" w:hAnsi="Arial Narrow"/>
                <w:color w:val="A6A6A6" w:themeColor="background1" w:themeShade="A6"/>
              </w:rPr>
              <w:t>Ej</w:t>
            </w:r>
            <w:r w:rsidR="003D0E50" w:rsidRPr="003D0E50">
              <w:rPr>
                <w:rFonts w:ascii="Arial Narrow" w:hAnsi="Arial Narrow"/>
                <w:color w:val="A6A6A6" w:themeColor="background1" w:themeShade="A6"/>
              </w:rPr>
              <w:t>.</w:t>
            </w:r>
          </w:p>
          <w:p w14:paraId="07F593E1" w14:textId="372EAE95" w:rsidR="00327397" w:rsidRPr="003D0E50" w:rsidRDefault="00327397" w:rsidP="00327397">
            <w:pPr>
              <w:spacing w:after="0"/>
              <w:jc w:val="both"/>
              <w:rPr>
                <w:rFonts w:ascii="Arial Narrow" w:hAnsi="Arial Narrow"/>
                <w:color w:val="A6A6A6" w:themeColor="background1" w:themeShade="A6"/>
              </w:rPr>
            </w:pPr>
            <w:r w:rsidRPr="003D0E50">
              <w:rPr>
                <w:rFonts w:ascii="Arial Narrow" w:hAnsi="Arial Narrow"/>
                <w:color w:val="A6A6A6" w:themeColor="background1" w:themeShade="A6"/>
              </w:rPr>
              <w:t>Múltiples periodos de recolección:</w:t>
            </w:r>
          </w:p>
          <w:p w14:paraId="3102029B" w14:textId="77777777" w:rsidR="00327397" w:rsidRPr="003D0E50" w:rsidRDefault="00327397" w:rsidP="00327397">
            <w:pPr>
              <w:spacing w:after="0"/>
              <w:jc w:val="both"/>
              <w:rPr>
                <w:rFonts w:ascii="Arial Narrow" w:hAnsi="Arial Narrow"/>
                <w:color w:val="A6A6A6" w:themeColor="background1" w:themeShade="A6"/>
              </w:rPr>
            </w:pPr>
            <w:r w:rsidRPr="003D0E50">
              <w:rPr>
                <w:rFonts w:ascii="Arial Narrow" w:hAnsi="Arial Narrow"/>
                <w:color w:val="A6A6A6" w:themeColor="background1" w:themeShade="A6"/>
              </w:rPr>
              <w:t>Del 1 al 30 de abril de 2024, del 1 al 31 de julio de 2024 y del 1 al 31 de octubre de 2024.</w:t>
            </w:r>
          </w:p>
          <w:p w14:paraId="550274E4" w14:textId="77777777" w:rsidR="00327397" w:rsidRPr="003D0E50" w:rsidRDefault="00327397" w:rsidP="00327397">
            <w:pPr>
              <w:spacing w:after="0"/>
              <w:jc w:val="both"/>
              <w:rPr>
                <w:rFonts w:ascii="Arial Narrow" w:hAnsi="Arial Narrow"/>
                <w:color w:val="A6A6A6" w:themeColor="background1" w:themeShade="A6"/>
              </w:rPr>
            </w:pPr>
          </w:p>
          <w:p w14:paraId="1C0298EF" w14:textId="66FEB8BF" w:rsidR="00327397" w:rsidRPr="003D0E50" w:rsidRDefault="00327397" w:rsidP="00327397">
            <w:pPr>
              <w:spacing w:after="0"/>
              <w:jc w:val="both"/>
              <w:rPr>
                <w:rFonts w:ascii="Arial Narrow" w:hAnsi="Arial Narrow"/>
                <w:color w:val="A6A6A6" w:themeColor="background1" w:themeShade="A6"/>
              </w:rPr>
            </w:pPr>
            <w:r w:rsidRPr="003D0E50">
              <w:rPr>
                <w:rFonts w:ascii="Arial Narrow" w:hAnsi="Arial Narrow"/>
                <w:color w:val="A6A6A6" w:themeColor="background1" w:themeShade="A6"/>
              </w:rPr>
              <w:lastRenderedPageBreak/>
              <w:t>Un solo periodo de recolección:</w:t>
            </w:r>
          </w:p>
          <w:p w14:paraId="043D71D9" w14:textId="77777777" w:rsidR="00327397" w:rsidRPr="003D0E50" w:rsidRDefault="00327397" w:rsidP="00327397">
            <w:pPr>
              <w:spacing w:after="0"/>
              <w:jc w:val="both"/>
              <w:rPr>
                <w:rFonts w:ascii="Arial Narrow" w:hAnsi="Arial Narrow"/>
                <w:color w:val="A6A6A6" w:themeColor="background1" w:themeShade="A6"/>
              </w:rPr>
            </w:pPr>
            <w:r w:rsidRPr="003D0E50">
              <w:rPr>
                <w:rFonts w:ascii="Arial Narrow" w:hAnsi="Arial Narrow"/>
                <w:color w:val="A6A6A6" w:themeColor="background1" w:themeShade="A6"/>
              </w:rPr>
              <w:t>Del 1 al 30 de junio de 2024.</w:t>
            </w:r>
          </w:p>
          <w:p w14:paraId="0EDBEE4B" w14:textId="77777777" w:rsidR="00327397" w:rsidRPr="003D0E50" w:rsidRDefault="00327397" w:rsidP="00327397">
            <w:pPr>
              <w:spacing w:after="0"/>
              <w:jc w:val="both"/>
              <w:rPr>
                <w:rFonts w:ascii="Arial Narrow" w:hAnsi="Arial Narrow"/>
                <w:color w:val="A6A6A6" w:themeColor="background1" w:themeShade="A6"/>
              </w:rPr>
            </w:pPr>
          </w:p>
          <w:p w14:paraId="444550D9" w14:textId="16C140B4" w:rsidR="00327397" w:rsidRPr="003D0E50" w:rsidRDefault="00327397" w:rsidP="00327397">
            <w:pPr>
              <w:spacing w:after="0"/>
              <w:jc w:val="both"/>
              <w:rPr>
                <w:rFonts w:ascii="Arial Narrow" w:hAnsi="Arial Narrow"/>
                <w:color w:val="A6A6A6" w:themeColor="background1" w:themeShade="A6"/>
              </w:rPr>
            </w:pPr>
            <w:r w:rsidRPr="003D0E50">
              <w:rPr>
                <w:rFonts w:ascii="Arial Narrow" w:hAnsi="Arial Narrow"/>
                <w:color w:val="A6A6A6" w:themeColor="background1" w:themeShade="A6"/>
              </w:rPr>
              <w:t>Fecha espec</w:t>
            </w:r>
            <w:r w:rsidRPr="003D0E50">
              <w:rPr>
                <w:rFonts w:ascii="Arial Narrow" w:hAnsi="Arial Narrow" w:cs="Arial Narrow"/>
                <w:color w:val="A6A6A6" w:themeColor="background1" w:themeShade="A6"/>
              </w:rPr>
              <w:t>í</w:t>
            </w:r>
            <w:r w:rsidRPr="003D0E50">
              <w:rPr>
                <w:rFonts w:ascii="Arial Narrow" w:hAnsi="Arial Narrow"/>
                <w:color w:val="A6A6A6" w:themeColor="background1" w:themeShade="A6"/>
              </w:rPr>
              <w:t>fica de recolecci</w:t>
            </w:r>
            <w:r w:rsidRPr="003D0E50">
              <w:rPr>
                <w:rFonts w:ascii="Arial Narrow" w:hAnsi="Arial Narrow" w:cs="Arial Narrow"/>
                <w:color w:val="A6A6A6" w:themeColor="background1" w:themeShade="A6"/>
              </w:rPr>
              <w:t>ó</w:t>
            </w:r>
            <w:r w:rsidRPr="003D0E50">
              <w:rPr>
                <w:rFonts w:ascii="Arial Narrow" w:hAnsi="Arial Narrow"/>
                <w:color w:val="A6A6A6" w:themeColor="background1" w:themeShade="A6"/>
              </w:rPr>
              <w:t>n:</w:t>
            </w:r>
          </w:p>
          <w:p w14:paraId="16DDFDF4" w14:textId="77777777" w:rsidR="00327397" w:rsidRPr="003D0E50" w:rsidRDefault="00327397" w:rsidP="00327397">
            <w:pPr>
              <w:spacing w:after="0"/>
              <w:jc w:val="both"/>
              <w:rPr>
                <w:rFonts w:ascii="Arial Narrow" w:hAnsi="Arial Narrow"/>
                <w:color w:val="A6A6A6" w:themeColor="background1" w:themeShade="A6"/>
              </w:rPr>
            </w:pPr>
            <w:r w:rsidRPr="003D0E50">
              <w:rPr>
                <w:rFonts w:ascii="Arial Narrow" w:hAnsi="Arial Narrow"/>
                <w:color w:val="A6A6A6" w:themeColor="background1" w:themeShade="A6"/>
              </w:rPr>
              <w:t>15 de marzo de 2024.</w:t>
            </w:r>
          </w:p>
          <w:p w14:paraId="06F5BDCB" w14:textId="2BAFFE11" w:rsidR="00327397" w:rsidRPr="00330208" w:rsidRDefault="00327397" w:rsidP="00327397">
            <w:pPr>
              <w:spacing w:after="0"/>
              <w:jc w:val="both"/>
              <w:rPr>
                <w:rFonts w:ascii="Arial Narrow" w:hAnsi="Arial Narrow"/>
                <w:color w:val="595959" w:themeColor="text1" w:themeTint="A6"/>
              </w:rPr>
            </w:pPr>
          </w:p>
        </w:tc>
      </w:tr>
      <w:tr w:rsidR="00330208" w:rsidRPr="00330208" w14:paraId="64073FCB" w14:textId="77777777" w:rsidTr="00717024">
        <w:tc>
          <w:tcPr>
            <w:tcW w:w="2446" w:type="dxa"/>
            <w:shd w:val="clear" w:color="auto" w:fill="92D050"/>
            <w:vAlign w:val="center"/>
          </w:tcPr>
          <w:p w14:paraId="1FDC5207" w14:textId="009BE43E"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lastRenderedPageBreak/>
              <w:t>MÉTODO DE RECOLECCIÓN O ACOPIO</w:t>
            </w:r>
          </w:p>
        </w:tc>
        <w:tc>
          <w:tcPr>
            <w:tcW w:w="6382" w:type="dxa"/>
          </w:tcPr>
          <w:p w14:paraId="30823D0B" w14:textId="77777777" w:rsidR="00330208" w:rsidRPr="005E6308" w:rsidRDefault="00776964" w:rsidP="00583EE3">
            <w:pPr>
              <w:spacing w:after="0"/>
              <w:jc w:val="both"/>
              <w:rPr>
                <w:rFonts w:ascii="Arial Narrow" w:hAnsi="Arial Narrow"/>
                <w:color w:val="A6A6A6" w:themeColor="background1" w:themeShade="A6"/>
              </w:rPr>
            </w:pPr>
            <w:r w:rsidRPr="005E6308">
              <w:rPr>
                <w:rFonts w:ascii="Arial Narrow" w:hAnsi="Arial Narrow"/>
                <w:color w:val="A6A6A6" w:themeColor="background1" w:themeShade="A6"/>
              </w:rPr>
              <w:t>Describa la técnica y el procedimiento utilizados para recolectar o acopiar los datos, especificando si se emplean encuestas, sensores remotos, registros administrativos, monitoreos ambientales, entre otros. Incluya el esquema operativo, detallando el uso de herramientas digitales o análogas, y las estrategias implementadas para garantizar la calidad y cobertura de los datos, como supervisión en campo, validaciones automáticas o controles de calidad.</w:t>
            </w:r>
          </w:p>
          <w:p w14:paraId="3D023078" w14:textId="77777777" w:rsidR="00776964" w:rsidRDefault="00776964" w:rsidP="00583EE3">
            <w:pPr>
              <w:spacing w:after="0"/>
              <w:jc w:val="both"/>
              <w:rPr>
                <w:rFonts w:ascii="Arial Narrow" w:hAnsi="Arial Narrow"/>
                <w:color w:val="595959" w:themeColor="text1" w:themeTint="A6"/>
              </w:rPr>
            </w:pPr>
          </w:p>
          <w:p w14:paraId="13395E5E" w14:textId="77777777" w:rsidR="005E6308" w:rsidRDefault="00021EFC" w:rsidP="00021EFC">
            <w:pPr>
              <w:spacing w:after="0"/>
              <w:jc w:val="both"/>
              <w:rPr>
                <w:rFonts w:ascii="Arial Narrow" w:hAnsi="Arial Narrow"/>
                <w:color w:val="595959" w:themeColor="text1" w:themeTint="A6"/>
              </w:rPr>
            </w:pPr>
            <w:r w:rsidRPr="005E6308">
              <w:rPr>
                <w:rFonts w:ascii="Arial Narrow" w:hAnsi="Arial Narrow"/>
                <w:b/>
                <w:bCs/>
                <w:color w:val="595959" w:themeColor="text1" w:themeTint="A6"/>
                <w:sz w:val="22"/>
                <w:szCs w:val="22"/>
              </w:rPr>
              <w:t>Nota:</w:t>
            </w:r>
            <w:r w:rsidRPr="00021EFC">
              <w:rPr>
                <w:rFonts w:ascii="Arial Narrow" w:hAnsi="Arial Narrow"/>
                <w:color w:val="595959" w:themeColor="text1" w:themeTint="A6"/>
              </w:rPr>
              <w:t xml:space="preserve"> </w:t>
            </w:r>
          </w:p>
          <w:p w14:paraId="126465CB" w14:textId="6D528EB3" w:rsidR="00021EFC" w:rsidRPr="005E6308" w:rsidRDefault="00021EFC" w:rsidP="00021EFC">
            <w:pPr>
              <w:spacing w:after="0"/>
              <w:jc w:val="both"/>
              <w:rPr>
                <w:rFonts w:ascii="Arial Narrow" w:hAnsi="Arial Narrow"/>
              </w:rPr>
            </w:pPr>
            <w:r w:rsidRPr="005E6308">
              <w:rPr>
                <w:rFonts w:ascii="Arial Narrow" w:hAnsi="Arial Narrow"/>
              </w:rPr>
              <w:t>En todos los casos, especifique las herramientas utilizadas para la recolección de datos (software, dispositivos de medición, plataformas de almacenamiento), así como los protocolos de validación y control de calidad implementados.</w:t>
            </w:r>
          </w:p>
          <w:p w14:paraId="5790AB44" w14:textId="27DF3A81" w:rsidR="00021EFC" w:rsidRPr="00330208" w:rsidRDefault="00021EFC" w:rsidP="00021EFC">
            <w:pPr>
              <w:spacing w:after="0"/>
              <w:jc w:val="both"/>
              <w:rPr>
                <w:rFonts w:ascii="Arial Narrow" w:hAnsi="Arial Narrow"/>
                <w:color w:val="595959" w:themeColor="text1" w:themeTint="A6"/>
              </w:rPr>
            </w:pPr>
          </w:p>
        </w:tc>
      </w:tr>
      <w:tr w:rsidR="00330208" w:rsidRPr="00330208" w14:paraId="5B5E02C5" w14:textId="77777777" w:rsidTr="00717024">
        <w:tc>
          <w:tcPr>
            <w:tcW w:w="2446" w:type="dxa"/>
            <w:vMerge w:val="restart"/>
            <w:shd w:val="clear" w:color="auto" w:fill="92D050"/>
            <w:vAlign w:val="center"/>
          </w:tcPr>
          <w:p w14:paraId="4E85A389" w14:textId="63166011"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t>DESAGREGACIÓN DE RESULTADOS</w:t>
            </w:r>
          </w:p>
        </w:tc>
        <w:tc>
          <w:tcPr>
            <w:tcW w:w="6382" w:type="dxa"/>
          </w:tcPr>
          <w:p w14:paraId="59909115" w14:textId="77777777" w:rsidR="00330208" w:rsidRPr="005E6308" w:rsidRDefault="00330208" w:rsidP="00330208">
            <w:pPr>
              <w:spacing w:after="0"/>
              <w:jc w:val="both"/>
              <w:rPr>
                <w:rFonts w:ascii="Arial Narrow" w:hAnsi="Arial Narrow"/>
                <w:color w:val="A6A6A6" w:themeColor="background1" w:themeShade="A6"/>
              </w:rPr>
            </w:pPr>
            <w:r w:rsidRPr="005E6308">
              <w:rPr>
                <w:rFonts w:ascii="Arial Narrow" w:hAnsi="Arial Narrow"/>
                <w:b/>
                <w:bCs/>
                <w:sz w:val="24"/>
                <w:szCs w:val="24"/>
              </w:rPr>
              <w:t>Desagregación geográfica</w:t>
            </w:r>
            <w:r w:rsidRPr="005E6308">
              <w:rPr>
                <w:rFonts w:ascii="Arial Narrow" w:hAnsi="Arial Narrow"/>
                <w:sz w:val="24"/>
                <w:szCs w:val="24"/>
              </w:rPr>
              <w:t>.</w:t>
            </w:r>
            <w:r w:rsidRPr="005E6308">
              <w:rPr>
                <w:rFonts w:ascii="Arial Narrow" w:hAnsi="Arial Narrow"/>
              </w:rPr>
              <w:t xml:space="preserve"> </w:t>
            </w:r>
            <w:r w:rsidRPr="005E6308">
              <w:rPr>
                <w:rFonts w:ascii="Arial Narrow" w:hAnsi="Arial Narrow"/>
                <w:color w:val="A6A6A6" w:themeColor="background1" w:themeShade="A6"/>
              </w:rPr>
              <w:t>Describa el nivel geográfico definido para difundir la información estadística: nacional, departamental, regional, local u otro.</w:t>
            </w:r>
          </w:p>
          <w:p w14:paraId="105C5AF8" w14:textId="77777777" w:rsidR="006018CD" w:rsidRPr="005E6308" w:rsidRDefault="006018CD" w:rsidP="00330208">
            <w:pPr>
              <w:spacing w:after="0"/>
              <w:jc w:val="both"/>
              <w:rPr>
                <w:rFonts w:ascii="Arial Narrow" w:hAnsi="Arial Narrow"/>
                <w:color w:val="A6A6A6" w:themeColor="background1" w:themeShade="A6"/>
              </w:rPr>
            </w:pPr>
          </w:p>
          <w:p w14:paraId="464184D7" w14:textId="0E76C823" w:rsidR="004E5AC7" w:rsidRPr="005E6308" w:rsidRDefault="006018CD" w:rsidP="00330208">
            <w:pPr>
              <w:spacing w:after="0"/>
              <w:jc w:val="both"/>
              <w:rPr>
                <w:rFonts w:ascii="Arial Narrow" w:hAnsi="Arial Narrow"/>
                <w:color w:val="A6A6A6" w:themeColor="background1" w:themeShade="A6"/>
              </w:rPr>
            </w:pPr>
            <w:r w:rsidRPr="005E6308">
              <w:rPr>
                <w:rFonts w:ascii="Arial Narrow" w:hAnsi="Arial Narrow"/>
                <w:color w:val="A6A6A6" w:themeColor="background1" w:themeShade="A6"/>
              </w:rPr>
              <w:t xml:space="preserve">Describa el nivel geográfico </w:t>
            </w:r>
            <w:r w:rsidR="00393358" w:rsidRPr="005E6308">
              <w:rPr>
                <w:rFonts w:ascii="Arial Narrow" w:hAnsi="Arial Narrow"/>
                <w:color w:val="A6A6A6" w:themeColor="background1" w:themeShade="A6"/>
              </w:rPr>
              <w:t>definido para presentar</w:t>
            </w:r>
            <w:r w:rsidRPr="005E6308">
              <w:rPr>
                <w:rFonts w:ascii="Arial Narrow" w:hAnsi="Arial Narrow"/>
                <w:color w:val="A6A6A6" w:themeColor="background1" w:themeShade="A6"/>
              </w:rPr>
              <w:t xml:space="preserve"> los resultados de la operación estadística. Especifique si la información </w:t>
            </w:r>
            <w:r w:rsidR="004E5AC7" w:rsidRPr="005E6308">
              <w:rPr>
                <w:rFonts w:ascii="Arial Narrow" w:hAnsi="Arial Narrow"/>
                <w:color w:val="A6A6A6" w:themeColor="background1" w:themeShade="A6"/>
              </w:rPr>
              <w:t>se presenta</w:t>
            </w:r>
            <w:r w:rsidRPr="005E6308">
              <w:rPr>
                <w:rFonts w:ascii="Arial Narrow" w:hAnsi="Arial Narrow"/>
                <w:color w:val="A6A6A6" w:themeColor="background1" w:themeShade="A6"/>
              </w:rPr>
              <w:t xml:space="preserve"> a nivel nacional, departamental, regional, municipal, local u otro, según corresponda. En caso de que la desagregación geográfica varíe según las variables analizadas, describa estas diferencias. Si se aplican criterios específicos para la presentación de los resultados, como umbrales mínimos de representatividad o confidencialidad, inclúyalos en la descripción.</w:t>
            </w:r>
          </w:p>
          <w:p w14:paraId="77DFAF89" w14:textId="45D5A14C" w:rsidR="004E5AC7" w:rsidRPr="00330208" w:rsidRDefault="004E5AC7" w:rsidP="00330208">
            <w:pPr>
              <w:spacing w:after="0"/>
              <w:jc w:val="both"/>
              <w:rPr>
                <w:rFonts w:ascii="Arial Narrow" w:hAnsi="Arial Narrow"/>
                <w:color w:val="595959" w:themeColor="text1" w:themeTint="A6"/>
              </w:rPr>
            </w:pPr>
          </w:p>
        </w:tc>
      </w:tr>
      <w:tr w:rsidR="00330208" w:rsidRPr="00330208" w14:paraId="620818F8" w14:textId="77777777" w:rsidTr="00717024">
        <w:tc>
          <w:tcPr>
            <w:tcW w:w="2446" w:type="dxa"/>
            <w:vMerge/>
            <w:shd w:val="clear" w:color="auto" w:fill="92D050"/>
            <w:vAlign w:val="center"/>
          </w:tcPr>
          <w:p w14:paraId="409D1DE7" w14:textId="77777777" w:rsidR="00330208" w:rsidRPr="00717024" w:rsidRDefault="00330208" w:rsidP="00717024">
            <w:pPr>
              <w:spacing w:after="0"/>
              <w:jc w:val="center"/>
              <w:rPr>
                <w:rFonts w:ascii="Arial Narrow" w:hAnsi="Arial Narrow"/>
                <w:b/>
                <w:bCs/>
                <w:sz w:val="24"/>
                <w:szCs w:val="24"/>
              </w:rPr>
            </w:pPr>
          </w:p>
        </w:tc>
        <w:tc>
          <w:tcPr>
            <w:tcW w:w="6382" w:type="dxa"/>
          </w:tcPr>
          <w:p w14:paraId="76D2ADE7" w14:textId="77777777" w:rsidR="00330208" w:rsidRPr="005E6308" w:rsidRDefault="00330208" w:rsidP="00330208">
            <w:pPr>
              <w:spacing w:after="0"/>
              <w:jc w:val="both"/>
              <w:rPr>
                <w:rFonts w:ascii="Arial Narrow" w:hAnsi="Arial Narrow"/>
                <w:color w:val="A6A6A6" w:themeColor="background1" w:themeShade="A6"/>
              </w:rPr>
            </w:pPr>
            <w:r w:rsidRPr="005E6308">
              <w:rPr>
                <w:rFonts w:ascii="Arial Narrow" w:hAnsi="Arial Narrow"/>
                <w:b/>
                <w:bCs/>
                <w:sz w:val="24"/>
                <w:szCs w:val="24"/>
              </w:rPr>
              <w:t>Desagregación temática</w:t>
            </w:r>
            <w:r w:rsidRPr="005E6308">
              <w:rPr>
                <w:rFonts w:ascii="Arial Narrow" w:hAnsi="Arial Narrow"/>
                <w:b/>
                <w:bCs/>
              </w:rPr>
              <w:t>.</w:t>
            </w:r>
            <w:r w:rsidRPr="005E6308">
              <w:rPr>
                <w:rFonts w:ascii="Arial Narrow" w:hAnsi="Arial Narrow"/>
              </w:rPr>
              <w:t xml:space="preserve"> </w:t>
            </w:r>
            <w:r w:rsidRPr="005E6308">
              <w:rPr>
                <w:rFonts w:ascii="Arial Narrow" w:hAnsi="Arial Narrow"/>
                <w:color w:val="A6A6A6" w:themeColor="background1" w:themeShade="A6"/>
              </w:rPr>
              <w:t>Indique el nivel de detalle del tema o dominio de estudio con que se difunde (o difundirá) la información estadística.</w:t>
            </w:r>
          </w:p>
          <w:p w14:paraId="71C8A694" w14:textId="77777777" w:rsidR="00BC0101" w:rsidRPr="005E6308" w:rsidRDefault="00BC0101" w:rsidP="00330208">
            <w:pPr>
              <w:spacing w:after="0"/>
              <w:jc w:val="both"/>
              <w:rPr>
                <w:rFonts w:ascii="Arial Narrow" w:hAnsi="Arial Narrow"/>
                <w:color w:val="A6A6A6" w:themeColor="background1" w:themeShade="A6"/>
              </w:rPr>
            </w:pPr>
          </w:p>
          <w:p w14:paraId="1BE3E0CC" w14:textId="77777777" w:rsidR="00BC0101" w:rsidRPr="005E6308" w:rsidRDefault="00BC0101" w:rsidP="00BC0101">
            <w:pPr>
              <w:spacing w:after="0"/>
              <w:jc w:val="both"/>
              <w:rPr>
                <w:rFonts w:ascii="Arial Narrow" w:hAnsi="Arial Narrow"/>
                <w:color w:val="A6A6A6" w:themeColor="background1" w:themeShade="A6"/>
              </w:rPr>
            </w:pPr>
            <w:r w:rsidRPr="005E6308">
              <w:rPr>
                <w:rFonts w:ascii="Arial Narrow" w:hAnsi="Arial Narrow"/>
                <w:color w:val="A6A6A6" w:themeColor="background1" w:themeShade="A6"/>
              </w:rPr>
              <w:t>Especifique el nivel de detalle con el que se presentan o presentarán los resultados de la operación estadística, de acuerdo con las variables analizadas y los dominios de estudio establecidos. Indique si la información se desagrega por características sociodemográficas, económicas, ambientales u otras categorías relevantes. En caso de aplicar segmentaciones específicas, como grupos etarios, sectores productivos o niveles de riesgo, descríbalas de manera clara. Asimismo, mencione si existen restricciones o criterios para la difusión de ciertos niveles de desagregación, como consideraciones de confidencialidad o representatividad estadística.</w:t>
            </w:r>
          </w:p>
          <w:p w14:paraId="6690F4B1" w14:textId="64699195" w:rsidR="00BC0101" w:rsidRPr="00330208" w:rsidRDefault="00BC0101" w:rsidP="00BC0101">
            <w:pPr>
              <w:spacing w:after="0"/>
              <w:jc w:val="both"/>
              <w:rPr>
                <w:rFonts w:ascii="Arial Narrow" w:hAnsi="Arial Narrow"/>
                <w:color w:val="595959" w:themeColor="text1" w:themeTint="A6"/>
              </w:rPr>
            </w:pPr>
          </w:p>
        </w:tc>
      </w:tr>
      <w:tr w:rsidR="67247DD6" w14:paraId="1307D077" w14:textId="77777777" w:rsidTr="00717024">
        <w:trPr>
          <w:trHeight w:val="300"/>
        </w:trPr>
        <w:tc>
          <w:tcPr>
            <w:tcW w:w="2446" w:type="dxa"/>
            <w:shd w:val="clear" w:color="auto" w:fill="92D050"/>
            <w:vAlign w:val="center"/>
          </w:tcPr>
          <w:p w14:paraId="3A152D44" w14:textId="2FA45ACB" w:rsidR="6D111881" w:rsidRPr="00717024" w:rsidRDefault="00717024" w:rsidP="00717024">
            <w:pPr>
              <w:jc w:val="center"/>
              <w:rPr>
                <w:rFonts w:ascii="Arial Narrow" w:hAnsi="Arial Narrow"/>
                <w:b/>
                <w:bCs/>
                <w:sz w:val="24"/>
                <w:szCs w:val="24"/>
              </w:rPr>
            </w:pPr>
            <w:r w:rsidRPr="00717024">
              <w:rPr>
                <w:rFonts w:ascii="Arial Narrow" w:hAnsi="Arial Narrow"/>
                <w:b/>
                <w:bCs/>
                <w:sz w:val="24"/>
                <w:szCs w:val="24"/>
              </w:rPr>
              <w:t>FRECUENCIA DE ENTREGA DE RESULTADOS</w:t>
            </w:r>
          </w:p>
        </w:tc>
        <w:tc>
          <w:tcPr>
            <w:tcW w:w="6382" w:type="dxa"/>
          </w:tcPr>
          <w:p w14:paraId="1BD6814E" w14:textId="6B7A5A45" w:rsidR="6D111881" w:rsidRDefault="6D111881" w:rsidP="67247DD6">
            <w:pPr>
              <w:spacing w:after="0"/>
              <w:jc w:val="both"/>
              <w:rPr>
                <w:rFonts w:ascii="Arial Narrow" w:hAnsi="Arial Narrow"/>
                <w:color w:val="595959" w:themeColor="text1" w:themeTint="A6"/>
              </w:rPr>
            </w:pPr>
            <w:r w:rsidRPr="005E6308">
              <w:rPr>
                <w:rFonts w:ascii="Arial Narrow" w:hAnsi="Arial Narrow"/>
                <w:color w:val="A6A6A6" w:themeColor="background1" w:themeShade="A6"/>
              </w:rPr>
              <w:t>Especifique la frecuencia con la que se publican o difunden los resultados de la operación estadística, indicando si la entrega es mensual, trimestral, semestral, anual u otra frecuencia establecida.</w:t>
            </w:r>
          </w:p>
        </w:tc>
      </w:tr>
      <w:tr w:rsidR="00330208" w:rsidRPr="00330208" w14:paraId="06CE8694" w14:textId="77777777" w:rsidTr="00717024">
        <w:tc>
          <w:tcPr>
            <w:tcW w:w="2446" w:type="dxa"/>
            <w:shd w:val="clear" w:color="auto" w:fill="92D050"/>
            <w:vAlign w:val="center"/>
          </w:tcPr>
          <w:p w14:paraId="4481AAE7" w14:textId="460CBB69" w:rsidR="00330208" w:rsidRPr="00717024" w:rsidRDefault="00717024" w:rsidP="00717024">
            <w:pPr>
              <w:spacing w:after="0"/>
              <w:jc w:val="center"/>
              <w:rPr>
                <w:rFonts w:ascii="Arial Narrow" w:hAnsi="Arial Narrow"/>
                <w:b/>
                <w:bCs/>
                <w:sz w:val="24"/>
                <w:szCs w:val="24"/>
              </w:rPr>
            </w:pPr>
            <w:r w:rsidRPr="00717024">
              <w:rPr>
                <w:rFonts w:ascii="Arial Narrow" w:hAnsi="Arial Narrow"/>
                <w:b/>
                <w:bCs/>
                <w:sz w:val="24"/>
                <w:szCs w:val="24"/>
              </w:rPr>
              <w:lastRenderedPageBreak/>
              <w:t>PERIODOS DISPONIBLES PARA LOS RESULTADOS</w:t>
            </w:r>
          </w:p>
        </w:tc>
        <w:tc>
          <w:tcPr>
            <w:tcW w:w="6382" w:type="dxa"/>
          </w:tcPr>
          <w:p w14:paraId="18190E1D" w14:textId="77777777" w:rsidR="00330208" w:rsidRPr="001379FF" w:rsidRDefault="00E045FE" w:rsidP="2BF49C08">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 xml:space="preserve">Indique los periodos de tiempo para los cuales se encuentran disponibles los resultados de la operación estadística, especificando si existen series históricas y desde qué año se cuenta con información. Mencione si los datos están organizados en intervalos específicos (por ejemplo, anuales, trimestrales o mensuales) y si se dispone de bases de datos </w:t>
            </w:r>
            <w:r w:rsidR="00634BA0" w:rsidRPr="001379FF">
              <w:rPr>
                <w:rFonts w:ascii="Arial Narrow" w:hAnsi="Arial Narrow"/>
                <w:color w:val="A6A6A6" w:themeColor="background1" w:themeShade="A6"/>
              </w:rPr>
              <w:t xml:space="preserve">anonimizadas </w:t>
            </w:r>
            <w:r w:rsidRPr="001379FF">
              <w:rPr>
                <w:rFonts w:ascii="Arial Narrow" w:hAnsi="Arial Narrow"/>
                <w:color w:val="A6A6A6" w:themeColor="background1" w:themeShade="A6"/>
              </w:rPr>
              <w:t xml:space="preserve">con información consolidada de varios periodos. </w:t>
            </w:r>
          </w:p>
          <w:p w14:paraId="55421C2D" w14:textId="77777777" w:rsidR="007F69A9" w:rsidRDefault="007F69A9" w:rsidP="00330208">
            <w:pPr>
              <w:spacing w:after="0"/>
              <w:jc w:val="both"/>
              <w:rPr>
                <w:rFonts w:ascii="Arial Narrow" w:hAnsi="Arial Narrow"/>
                <w:color w:val="A6A6A6" w:themeColor="background1" w:themeShade="A6"/>
              </w:rPr>
            </w:pPr>
          </w:p>
          <w:p w14:paraId="6958DA9B" w14:textId="77777777" w:rsidR="001379FF" w:rsidRPr="001379FF" w:rsidRDefault="001379FF" w:rsidP="00330208">
            <w:pPr>
              <w:spacing w:after="0"/>
              <w:jc w:val="both"/>
              <w:rPr>
                <w:rFonts w:ascii="Arial Narrow" w:hAnsi="Arial Narrow"/>
                <w:color w:val="A6A6A6" w:themeColor="background1" w:themeShade="A6"/>
              </w:rPr>
            </w:pPr>
          </w:p>
          <w:p w14:paraId="44EFD9E0" w14:textId="40C409A8" w:rsidR="007F69A9" w:rsidRPr="001379FF" w:rsidRDefault="007F69A9" w:rsidP="007F69A9">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Ej</w:t>
            </w:r>
            <w:r w:rsidR="001379FF" w:rsidRPr="001379FF">
              <w:rPr>
                <w:rFonts w:ascii="Arial Narrow" w:hAnsi="Arial Narrow"/>
                <w:color w:val="A6A6A6" w:themeColor="background1" w:themeShade="A6"/>
              </w:rPr>
              <w:t>.</w:t>
            </w:r>
          </w:p>
          <w:p w14:paraId="2AC5807D" w14:textId="01D9E5D2" w:rsidR="007F69A9" w:rsidRPr="001379FF" w:rsidRDefault="007F69A9" w:rsidP="007F69A9">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Los resultados del Inventario Nacional de Emisiones de Gases de Efecto Invernadero están disponibles desde el año 1990 con periodicidad anual. La serie histórica permite analizar la evolución de las emisiones por sector económico y sus tendencias a lo largo del tiempo.</w:t>
            </w:r>
          </w:p>
          <w:p w14:paraId="4D2AFC27" w14:textId="4B364E23" w:rsidR="007F69A9" w:rsidRPr="001379FF" w:rsidRDefault="007F69A9" w:rsidP="007F69A9">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El Índice de Calidad del Agua en ríos estratégicos del país se publica trimestralmente desde el año 2015. Actualmente, se dispone de información desde el primer trimestre de 2015 hasta el cuarto trimestre de 2023, permitiendo evaluar las variaciones estacionales en la calidad del recurso hídrico.</w:t>
            </w:r>
          </w:p>
          <w:p w14:paraId="05182F8D" w14:textId="77777777" w:rsidR="007F69A9" w:rsidRPr="001379FF" w:rsidRDefault="007F69A9" w:rsidP="007F69A9">
            <w:pPr>
              <w:spacing w:after="0"/>
              <w:jc w:val="both"/>
              <w:rPr>
                <w:rFonts w:ascii="Arial Narrow" w:hAnsi="Arial Narrow"/>
                <w:color w:val="A6A6A6" w:themeColor="background1" w:themeShade="A6"/>
              </w:rPr>
            </w:pPr>
          </w:p>
          <w:p w14:paraId="660CE18B" w14:textId="5CB170EB" w:rsidR="007F69A9" w:rsidRPr="001379FF" w:rsidRDefault="007F69A9" w:rsidP="007F69A9">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Los reportes de monitoreo de calidad del aire en las principales ciudades del país se generan mensualmente desde enero de 2018. Cada mes se publican datos de concentración de contaminantes atmosféricos, como PM10, PM2.5 y NO2, registrados por las estaciones de monitoreo ambiental.</w:t>
            </w:r>
          </w:p>
          <w:p w14:paraId="17358A82" w14:textId="77777777" w:rsidR="007F69A9" w:rsidRPr="001379FF" w:rsidRDefault="007F69A9" w:rsidP="007F69A9">
            <w:pPr>
              <w:spacing w:after="0"/>
              <w:jc w:val="both"/>
              <w:rPr>
                <w:rFonts w:ascii="Arial Narrow" w:hAnsi="Arial Narrow"/>
                <w:color w:val="A6A6A6" w:themeColor="background1" w:themeShade="A6"/>
              </w:rPr>
            </w:pPr>
          </w:p>
          <w:p w14:paraId="749A63E9" w14:textId="17D47E46" w:rsidR="007F69A9" w:rsidRPr="001379FF" w:rsidRDefault="007F69A9" w:rsidP="007F69A9">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Los datos de nivel y caudal de los principales ríos del país, recopilados a través de sensores hidrométricos, están disponibles diariamente desde 2020. Esta información es clave para la modelación de eventos extremos como sequías e inundaciones y para la gestión del recurso hídrico.</w:t>
            </w:r>
          </w:p>
          <w:p w14:paraId="625F8DC4" w14:textId="4DFD0883" w:rsidR="007F69A9" w:rsidRPr="00330208" w:rsidRDefault="007F69A9" w:rsidP="007F69A9">
            <w:pPr>
              <w:spacing w:after="0"/>
              <w:jc w:val="both"/>
              <w:rPr>
                <w:rFonts w:ascii="Arial Narrow" w:hAnsi="Arial Narrow"/>
                <w:color w:val="595959" w:themeColor="text1" w:themeTint="A6"/>
              </w:rPr>
            </w:pPr>
          </w:p>
        </w:tc>
      </w:tr>
      <w:tr w:rsidR="00330208" w:rsidRPr="00330208" w14:paraId="43F0A2A5" w14:textId="77777777" w:rsidTr="00717024">
        <w:tc>
          <w:tcPr>
            <w:tcW w:w="2446" w:type="dxa"/>
            <w:shd w:val="clear" w:color="auto" w:fill="92D050"/>
            <w:vAlign w:val="center"/>
          </w:tcPr>
          <w:p w14:paraId="122EF94C" w14:textId="1FF9AF9D" w:rsidR="00330208" w:rsidRPr="001379FF" w:rsidRDefault="00717024" w:rsidP="00717024">
            <w:pPr>
              <w:spacing w:after="0"/>
              <w:jc w:val="center"/>
              <w:rPr>
                <w:rFonts w:ascii="Arial Narrow" w:hAnsi="Arial Narrow"/>
                <w:b/>
                <w:bCs/>
                <w:color w:val="A6A6A6" w:themeColor="background1" w:themeShade="A6"/>
                <w:sz w:val="24"/>
                <w:szCs w:val="24"/>
              </w:rPr>
            </w:pPr>
            <w:r w:rsidRPr="001379FF">
              <w:rPr>
                <w:rFonts w:ascii="Arial Narrow" w:hAnsi="Arial Narrow"/>
                <w:b/>
                <w:bCs/>
                <w:sz w:val="24"/>
                <w:szCs w:val="24"/>
              </w:rPr>
              <w:t>MEDIOS DE DIFUSIÓN Y ACCESO</w:t>
            </w:r>
          </w:p>
        </w:tc>
        <w:tc>
          <w:tcPr>
            <w:tcW w:w="6382" w:type="dxa"/>
          </w:tcPr>
          <w:p w14:paraId="510197C7" w14:textId="564A9379" w:rsidR="00082FB1" w:rsidRPr="001379FF" w:rsidRDefault="00082FB1" w:rsidP="00082FB1">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Describa cómo se pone a disposición del público la información estadística generada, especificando los productos disponibles (informes, bases de datos, tableros interactivos, entre otros) y los canales de acceso (páginas web, plataformas de datos abiertos, publicaciones impresas, boletines, etc.). Además, mencione si existen restricciones de acceso, como requisitos de registro, solicitudes formales o permisos especiales, y si la información es de acceso libre o tiene restricciones según el tipo de usuario.</w:t>
            </w:r>
          </w:p>
          <w:p w14:paraId="7B15B104" w14:textId="77777777" w:rsidR="00CF24FA" w:rsidRDefault="00CF24FA" w:rsidP="00082FB1">
            <w:pPr>
              <w:spacing w:after="0"/>
              <w:jc w:val="both"/>
              <w:rPr>
                <w:rFonts w:ascii="Arial Narrow" w:hAnsi="Arial Narrow"/>
                <w:color w:val="A6A6A6" w:themeColor="background1" w:themeShade="A6"/>
              </w:rPr>
            </w:pPr>
          </w:p>
          <w:p w14:paraId="6E1289FF" w14:textId="77777777" w:rsidR="001379FF" w:rsidRPr="001379FF" w:rsidRDefault="001379FF" w:rsidP="00082FB1">
            <w:pPr>
              <w:spacing w:after="0"/>
              <w:jc w:val="both"/>
              <w:rPr>
                <w:rFonts w:ascii="Arial Narrow" w:hAnsi="Arial Narrow"/>
                <w:color w:val="A6A6A6" w:themeColor="background1" w:themeShade="A6"/>
              </w:rPr>
            </w:pPr>
          </w:p>
          <w:p w14:paraId="2A1171C0" w14:textId="7B8E923E" w:rsidR="00CF24FA" w:rsidRPr="001379FF" w:rsidRDefault="00CF24FA" w:rsidP="00082FB1">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Ej</w:t>
            </w:r>
            <w:r w:rsidR="001379FF" w:rsidRPr="001379FF">
              <w:rPr>
                <w:rFonts w:ascii="Arial Narrow" w:hAnsi="Arial Narrow"/>
                <w:color w:val="A6A6A6" w:themeColor="background1" w:themeShade="A6"/>
              </w:rPr>
              <w:t>.</w:t>
            </w:r>
          </w:p>
          <w:p w14:paraId="68AC9DE7" w14:textId="3173141E" w:rsidR="00CF24FA" w:rsidRPr="001379FF" w:rsidRDefault="00CF24FA" w:rsidP="00CF24FA">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 xml:space="preserve">Portal web institucional: Los resultados de la operación estadística sobre calidad del agua en cuencas hidrográficas se publican trimestralmente en el portal web del Ministerio de Ambiente, donde se pueden descargar en formato PDF y Excel.  </w:t>
            </w:r>
          </w:p>
          <w:p w14:paraId="41329F7B" w14:textId="77777777" w:rsidR="00CF24FA" w:rsidRPr="001379FF" w:rsidRDefault="00CF24FA" w:rsidP="00CF24FA">
            <w:pPr>
              <w:spacing w:after="0"/>
              <w:jc w:val="both"/>
              <w:rPr>
                <w:rFonts w:ascii="Arial Narrow" w:hAnsi="Arial Narrow"/>
                <w:color w:val="A6A6A6" w:themeColor="background1" w:themeShade="A6"/>
              </w:rPr>
            </w:pPr>
          </w:p>
          <w:p w14:paraId="4E1D0621" w14:textId="73CA8FDB" w:rsidR="00CF24FA" w:rsidRPr="001379FF" w:rsidRDefault="00CF24FA" w:rsidP="00CF24FA">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 xml:space="preserve">Plataforma de datos abiertos: La información sobre emisiones de gases de efecto invernadero se encuentra disponible en la plataforma nacional de datos abiertos, permitiendo a los usuarios acceder a series históricas y gráficos interactivos.  </w:t>
            </w:r>
          </w:p>
          <w:p w14:paraId="4A80EEAA" w14:textId="77777777" w:rsidR="00CF24FA" w:rsidRPr="001379FF" w:rsidRDefault="00CF24FA" w:rsidP="00CF24FA">
            <w:pPr>
              <w:spacing w:after="0"/>
              <w:jc w:val="both"/>
              <w:rPr>
                <w:rFonts w:ascii="Arial Narrow" w:hAnsi="Arial Narrow"/>
                <w:color w:val="A6A6A6" w:themeColor="background1" w:themeShade="A6"/>
              </w:rPr>
            </w:pPr>
          </w:p>
          <w:p w14:paraId="4F50BEF5" w14:textId="05D5B6B4" w:rsidR="00CF24FA" w:rsidRPr="001379FF" w:rsidRDefault="00CF24FA" w:rsidP="00CF24FA">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 xml:space="preserve">Boletines y publicaciones: Se publican informes anuales sobre el estado de los ecosistemas estratégicos, disponibles en la biblioteca digital de la entidad.  </w:t>
            </w:r>
          </w:p>
          <w:p w14:paraId="67BA969E" w14:textId="77777777" w:rsidR="00CF24FA" w:rsidRPr="001379FF" w:rsidRDefault="00CF24FA" w:rsidP="00CF24FA">
            <w:pPr>
              <w:spacing w:after="0"/>
              <w:jc w:val="both"/>
              <w:rPr>
                <w:rFonts w:ascii="Arial Narrow" w:hAnsi="Arial Narrow"/>
                <w:color w:val="A6A6A6" w:themeColor="background1" w:themeShade="A6"/>
              </w:rPr>
            </w:pPr>
          </w:p>
          <w:p w14:paraId="5C355AAF" w14:textId="006F2DAA" w:rsidR="00CF24FA" w:rsidRPr="001379FF" w:rsidRDefault="00CF24FA" w:rsidP="00CF24FA">
            <w:pPr>
              <w:spacing w:after="0"/>
              <w:jc w:val="both"/>
              <w:rPr>
                <w:rFonts w:ascii="Arial Narrow" w:hAnsi="Arial Narrow"/>
                <w:color w:val="A6A6A6" w:themeColor="background1" w:themeShade="A6"/>
              </w:rPr>
            </w:pPr>
            <w:r w:rsidRPr="001379FF">
              <w:rPr>
                <w:rFonts w:ascii="Arial Narrow" w:hAnsi="Arial Narrow"/>
                <w:color w:val="A6A6A6" w:themeColor="background1" w:themeShade="A6"/>
              </w:rPr>
              <w:t>Acceso bajo solicitud: Para obtener bases de datos detalladas sobre monitoreo de biodiversidad, los investigadores deben enviar una solicitud formal a la entidad responsable.</w:t>
            </w:r>
          </w:p>
          <w:p w14:paraId="2F1E996C" w14:textId="77777777" w:rsidR="00082FB1" w:rsidRPr="001379FF" w:rsidRDefault="00082FB1" w:rsidP="00330208">
            <w:pPr>
              <w:spacing w:after="0"/>
              <w:jc w:val="both"/>
              <w:rPr>
                <w:rFonts w:ascii="Arial Narrow" w:hAnsi="Arial Narrow"/>
                <w:color w:val="A6A6A6" w:themeColor="background1" w:themeShade="A6"/>
              </w:rPr>
            </w:pPr>
          </w:p>
        </w:tc>
      </w:tr>
    </w:tbl>
    <w:p w14:paraId="6EF66E35" w14:textId="77777777" w:rsidR="0003659E" w:rsidRPr="001D62F3" w:rsidRDefault="0003659E" w:rsidP="001D6A8D">
      <w:pPr>
        <w:tabs>
          <w:tab w:val="left" w:pos="2370"/>
        </w:tabs>
        <w:rPr>
          <w:rFonts w:ascii="Arial Narrow" w:hAnsi="Arial Narrow"/>
          <w:sz w:val="18"/>
          <w:szCs w:val="18"/>
        </w:rPr>
      </w:pPr>
    </w:p>
    <w:sectPr w:rsidR="0003659E" w:rsidRPr="001D62F3" w:rsidSect="00EE5679">
      <w:headerReference w:type="default" r:id="rId7"/>
      <w:footerReference w:type="default" r:id="rId8"/>
      <w:headerReference w:type="first" r:id="rId9"/>
      <w:pgSz w:w="12240" w:h="15840"/>
      <w:pgMar w:top="1417" w:right="1701" w:bottom="1843" w:left="1701" w:header="708" w:footer="4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BC9C6" w14:textId="77777777" w:rsidR="00DD035B" w:rsidRDefault="00DD035B" w:rsidP="0003659E">
      <w:pPr>
        <w:spacing w:after="0" w:line="240" w:lineRule="auto"/>
      </w:pPr>
      <w:r>
        <w:separator/>
      </w:r>
    </w:p>
  </w:endnote>
  <w:endnote w:type="continuationSeparator" w:id="0">
    <w:p w14:paraId="17CD4EA7" w14:textId="77777777" w:rsidR="00DD035B" w:rsidRDefault="00DD035B" w:rsidP="00036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Narrow" w:hAnsi="Arial Narrow"/>
      </w:rPr>
      <w:id w:val="1562982250"/>
      <w:docPartObj>
        <w:docPartGallery w:val="Page Numbers (Bottom of Page)"/>
        <w:docPartUnique/>
      </w:docPartObj>
    </w:sdtPr>
    <w:sdtContent>
      <w:p w14:paraId="70CB4EF1" w14:textId="17D0E2CB" w:rsidR="001379FF" w:rsidRPr="001379FF" w:rsidRDefault="001379FF" w:rsidP="001379FF">
        <w:pPr>
          <w:spacing w:after="0"/>
          <w:jc w:val="right"/>
          <w:rPr>
            <w:rFonts w:ascii="Verdana" w:hAnsi="Verdana" w:cs="Verdana"/>
            <w:color w:val="000000"/>
            <w:sz w:val="18"/>
            <w:szCs w:val="18"/>
            <w:lang w:val="pt-PT"/>
          </w:rPr>
        </w:pPr>
        <w:r>
          <w:rPr>
            <w:noProof/>
          </w:rPr>
          <w:drawing>
            <wp:anchor distT="0" distB="0" distL="114300" distR="114300" simplePos="0" relativeHeight="251661312" behindDoc="1" locked="0" layoutInCell="1" allowOverlap="1" wp14:anchorId="3EB30440" wp14:editId="60F861CA">
              <wp:simplePos x="0" y="0"/>
              <wp:positionH relativeFrom="page">
                <wp:posOffset>-62865</wp:posOffset>
              </wp:positionH>
              <wp:positionV relativeFrom="paragraph">
                <wp:posOffset>-429260</wp:posOffset>
              </wp:positionV>
              <wp:extent cx="7809850" cy="1350645"/>
              <wp:effectExtent l="0" t="0" r="0" b="0"/>
              <wp:wrapNone/>
              <wp:docPr id="30685787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857870" name="Imagen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0985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79FF">
          <w:rPr>
            <w:rFonts w:ascii="Verdana" w:hAnsi="Verdana" w:cs="Verdana"/>
            <w:color w:val="000000"/>
            <w:sz w:val="18"/>
            <w:szCs w:val="18"/>
            <w:lang w:val="pt-PT"/>
          </w:rPr>
          <w:t xml:space="preserve"> </w:t>
        </w:r>
        <w:r w:rsidRPr="001379FF">
          <w:rPr>
            <w:rFonts w:ascii="Verdana" w:hAnsi="Verdana" w:cs="Verdana"/>
            <w:color w:val="000000"/>
            <w:sz w:val="18"/>
            <w:szCs w:val="18"/>
            <w:lang w:val="pt-PT"/>
          </w:rPr>
          <w:t>F-E-</w:t>
        </w:r>
        <w:r w:rsidR="00FF0595">
          <w:rPr>
            <w:rFonts w:ascii="Verdana" w:hAnsi="Verdana" w:cs="Verdana"/>
            <w:color w:val="000000"/>
            <w:sz w:val="18"/>
            <w:szCs w:val="18"/>
            <w:lang w:val="pt-PT"/>
          </w:rPr>
          <w:t>GET</w:t>
        </w:r>
        <w:r w:rsidRPr="001379FF">
          <w:rPr>
            <w:rFonts w:ascii="Verdana" w:hAnsi="Verdana" w:cs="Verdana"/>
            <w:color w:val="000000"/>
            <w:sz w:val="18"/>
            <w:szCs w:val="18"/>
            <w:lang w:val="pt-PT"/>
          </w:rPr>
          <w:t>-</w:t>
        </w:r>
        <w:r w:rsidR="00FF0595">
          <w:rPr>
            <w:rFonts w:ascii="Verdana" w:hAnsi="Verdana" w:cs="Verdana"/>
            <w:color w:val="000000"/>
            <w:sz w:val="18"/>
            <w:szCs w:val="18"/>
            <w:lang w:val="pt-PT"/>
          </w:rPr>
          <w:t>2</w:t>
        </w:r>
        <w:r w:rsidR="00E852DD">
          <w:rPr>
            <w:rFonts w:ascii="Verdana" w:hAnsi="Verdana" w:cs="Verdana"/>
            <w:color w:val="000000"/>
            <w:sz w:val="18"/>
            <w:szCs w:val="18"/>
            <w:lang w:val="pt-PT"/>
          </w:rPr>
          <w:t>9</w:t>
        </w:r>
        <w:r w:rsidRPr="001379FF">
          <w:rPr>
            <w:rFonts w:ascii="Verdana" w:hAnsi="Verdana" w:cs="Verdana"/>
            <w:color w:val="000000"/>
            <w:sz w:val="18"/>
            <w:szCs w:val="18"/>
            <w:lang w:val="pt-PT"/>
          </w:rPr>
          <w:t>:V</w:t>
        </w:r>
        <w:r w:rsidR="00FF0595">
          <w:rPr>
            <w:rFonts w:ascii="Verdana" w:hAnsi="Verdana" w:cs="Verdana"/>
            <w:color w:val="000000"/>
            <w:sz w:val="18"/>
            <w:szCs w:val="18"/>
            <w:lang w:val="pt-PT"/>
          </w:rPr>
          <w:t>1</w:t>
        </w:r>
        <w:r w:rsidRPr="001379FF">
          <w:rPr>
            <w:rFonts w:ascii="Verdana" w:hAnsi="Verdana" w:cs="Verdana"/>
            <w:color w:val="000000"/>
            <w:sz w:val="18"/>
            <w:szCs w:val="18"/>
            <w:lang w:val="pt-PT"/>
          </w:rPr>
          <w:t xml:space="preserve"> </w:t>
        </w:r>
        <w:r w:rsidR="00FF0595">
          <w:rPr>
            <w:rFonts w:ascii="Verdana" w:hAnsi="Verdana" w:cs="Verdana"/>
            <w:color w:val="000000"/>
            <w:sz w:val="18"/>
            <w:szCs w:val="18"/>
            <w:lang w:val="pt-PT"/>
          </w:rPr>
          <w:t>2</w:t>
        </w:r>
        <w:r w:rsidR="009D6BA5">
          <w:rPr>
            <w:rFonts w:ascii="Verdana" w:hAnsi="Verdana" w:cs="Verdana"/>
            <w:color w:val="000000"/>
            <w:sz w:val="18"/>
            <w:szCs w:val="18"/>
            <w:lang w:val="pt-PT"/>
          </w:rPr>
          <w:t>8</w:t>
        </w:r>
        <w:r w:rsidRPr="001379FF">
          <w:rPr>
            <w:rFonts w:ascii="Verdana" w:hAnsi="Verdana" w:cs="Verdana"/>
            <w:color w:val="000000"/>
            <w:sz w:val="18"/>
            <w:szCs w:val="18"/>
            <w:lang w:val="pt-PT"/>
          </w:rPr>
          <w:t>-0</w:t>
        </w:r>
        <w:r w:rsidR="00FF0595">
          <w:rPr>
            <w:rFonts w:ascii="Verdana" w:hAnsi="Verdana" w:cs="Verdana"/>
            <w:color w:val="000000"/>
            <w:sz w:val="18"/>
            <w:szCs w:val="18"/>
            <w:lang w:val="pt-PT"/>
          </w:rPr>
          <w:t>2</w:t>
        </w:r>
        <w:r w:rsidRPr="001379FF">
          <w:rPr>
            <w:rFonts w:ascii="Verdana" w:hAnsi="Verdana" w:cs="Verdana"/>
            <w:color w:val="000000"/>
            <w:sz w:val="18"/>
            <w:szCs w:val="18"/>
            <w:lang w:val="pt-PT"/>
          </w:rPr>
          <w:t>-202</w:t>
        </w:r>
        <w:r w:rsidR="00FF0595">
          <w:rPr>
            <w:rFonts w:ascii="Verdana" w:hAnsi="Verdana" w:cs="Verdana"/>
            <w:color w:val="000000"/>
            <w:sz w:val="18"/>
            <w:szCs w:val="18"/>
            <w:lang w:val="pt-PT"/>
          </w:rPr>
          <w:t>5</w:t>
        </w:r>
        <w:r w:rsidRPr="001379FF">
          <w:rPr>
            <w:rFonts w:ascii="Verdana" w:hAnsi="Verdana" w:cs="Verdana"/>
            <w:color w:val="000000"/>
            <w:sz w:val="18"/>
            <w:szCs w:val="18"/>
            <w:lang w:val="pt-PT"/>
          </w:rPr>
          <w:t xml:space="preserve"> </w:t>
        </w:r>
      </w:p>
      <w:p w14:paraId="42A06285" w14:textId="77777777" w:rsidR="001379FF" w:rsidRPr="001379FF" w:rsidRDefault="001379FF" w:rsidP="001379FF">
        <w:pPr>
          <w:spacing w:after="0"/>
          <w:jc w:val="right"/>
          <w:rPr>
            <w:rStyle w:val="Nmerodepgina"/>
            <w:rFonts w:ascii="Verdana" w:hAnsi="Verdana"/>
            <w:color w:val="000000"/>
            <w:sz w:val="18"/>
            <w:szCs w:val="18"/>
            <w:lang w:val="pt-PT"/>
          </w:rPr>
        </w:pPr>
        <w:r w:rsidRPr="001379FF">
          <w:rPr>
            <w:rFonts w:ascii="Verdana" w:hAnsi="Verdana"/>
            <w:color w:val="000000"/>
            <w:sz w:val="18"/>
            <w:szCs w:val="18"/>
            <w:lang w:val="pt-PT"/>
          </w:rPr>
          <w:t xml:space="preserve">Página </w:t>
        </w:r>
        <w:r w:rsidRPr="00A378E4">
          <w:rPr>
            <w:rFonts w:ascii="Verdana" w:hAnsi="Verdana"/>
            <w:color w:val="000000"/>
            <w:sz w:val="18"/>
            <w:szCs w:val="18"/>
          </w:rPr>
          <w:fldChar w:fldCharType="begin"/>
        </w:r>
        <w:r w:rsidRPr="001379FF">
          <w:rPr>
            <w:rFonts w:ascii="Verdana" w:hAnsi="Verdana"/>
            <w:color w:val="000000"/>
            <w:sz w:val="18"/>
            <w:szCs w:val="18"/>
            <w:lang w:val="pt-PT"/>
          </w:rPr>
          <w:instrText>PAGE   \* MERGEFORMAT</w:instrText>
        </w:r>
        <w:r w:rsidRPr="00A378E4">
          <w:rPr>
            <w:rFonts w:ascii="Verdana" w:hAnsi="Verdana"/>
            <w:color w:val="000000"/>
            <w:sz w:val="18"/>
            <w:szCs w:val="18"/>
          </w:rPr>
          <w:fldChar w:fldCharType="separate"/>
        </w:r>
        <w:r w:rsidRPr="001379FF">
          <w:rPr>
            <w:rFonts w:ascii="Verdana" w:hAnsi="Verdana"/>
            <w:color w:val="000000"/>
            <w:sz w:val="18"/>
            <w:szCs w:val="18"/>
            <w:lang w:val="pt-PT"/>
          </w:rPr>
          <w:t>2</w:t>
        </w:r>
        <w:r w:rsidRPr="00A378E4">
          <w:rPr>
            <w:rFonts w:ascii="Verdana" w:hAnsi="Verdana"/>
            <w:color w:val="000000"/>
            <w:sz w:val="18"/>
            <w:szCs w:val="18"/>
          </w:rPr>
          <w:fldChar w:fldCharType="end"/>
        </w:r>
        <w:r w:rsidRPr="001379FF">
          <w:rPr>
            <w:rFonts w:ascii="Verdana" w:hAnsi="Verdana"/>
            <w:color w:val="000000"/>
            <w:sz w:val="18"/>
            <w:szCs w:val="18"/>
            <w:lang w:val="pt-PT"/>
          </w:rPr>
          <w:t xml:space="preserve"> | </w:t>
        </w:r>
        <w:r w:rsidRPr="00A378E4">
          <w:rPr>
            <w:rFonts w:ascii="Verdana" w:hAnsi="Verdana"/>
            <w:color w:val="000000"/>
            <w:sz w:val="18"/>
            <w:szCs w:val="18"/>
          </w:rPr>
          <w:fldChar w:fldCharType="begin"/>
        </w:r>
        <w:r w:rsidRPr="001379FF">
          <w:rPr>
            <w:rFonts w:ascii="Verdana" w:hAnsi="Verdana"/>
            <w:color w:val="000000"/>
            <w:sz w:val="18"/>
            <w:szCs w:val="18"/>
            <w:lang w:val="pt-PT"/>
          </w:rPr>
          <w:instrText>NUMPAGES  \* Arabic  \* MERGEFORMAT</w:instrText>
        </w:r>
        <w:r w:rsidRPr="00A378E4">
          <w:rPr>
            <w:rFonts w:ascii="Verdana" w:hAnsi="Verdana"/>
            <w:color w:val="000000"/>
            <w:sz w:val="18"/>
            <w:szCs w:val="18"/>
          </w:rPr>
          <w:fldChar w:fldCharType="separate"/>
        </w:r>
        <w:r w:rsidRPr="001379FF">
          <w:rPr>
            <w:rFonts w:ascii="Verdana" w:hAnsi="Verdana"/>
            <w:color w:val="000000"/>
            <w:sz w:val="18"/>
            <w:szCs w:val="18"/>
            <w:lang w:val="pt-PT"/>
          </w:rPr>
          <w:t>2</w:t>
        </w:r>
        <w:r w:rsidRPr="00A378E4">
          <w:rPr>
            <w:rFonts w:ascii="Verdana" w:hAnsi="Verdana"/>
            <w:color w:val="000000"/>
            <w:sz w:val="18"/>
            <w:szCs w:val="18"/>
          </w:rPr>
          <w:fldChar w:fldCharType="end"/>
        </w:r>
      </w:p>
      <w:p w14:paraId="7F199B27" w14:textId="1DF0629B" w:rsidR="009B62FD" w:rsidRPr="00550985" w:rsidRDefault="00000000">
        <w:pPr>
          <w:pStyle w:val="Piedepgina"/>
          <w:jc w:val="right"/>
          <w:rPr>
            <w:rFonts w:ascii="Arial Narrow" w:hAnsi="Arial Narrow"/>
          </w:rPr>
        </w:pPr>
      </w:p>
    </w:sdtContent>
  </w:sdt>
  <w:p w14:paraId="682CE2B4" w14:textId="78D49B51" w:rsidR="00931B5A" w:rsidRPr="007C55EB" w:rsidRDefault="00931B5A" w:rsidP="00FC42A7">
    <w:pPr>
      <w:pStyle w:val="Piedepgina"/>
      <w:rPr>
        <w:color w:val="767171" w:themeColor="background2"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EE4C7" w14:textId="77777777" w:rsidR="00DD035B" w:rsidRDefault="00DD035B" w:rsidP="0003659E">
      <w:pPr>
        <w:spacing w:after="0" w:line="240" w:lineRule="auto"/>
      </w:pPr>
      <w:r>
        <w:separator/>
      </w:r>
    </w:p>
  </w:footnote>
  <w:footnote w:type="continuationSeparator" w:id="0">
    <w:p w14:paraId="73635DAE" w14:textId="77777777" w:rsidR="00DD035B" w:rsidRDefault="00DD035B" w:rsidP="00036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22"/>
      <w:gridCol w:w="4933"/>
      <w:gridCol w:w="1843"/>
    </w:tblGrid>
    <w:tr w:rsidR="009E07BE" w:rsidRPr="009E07BE" w14:paraId="230C7167" w14:textId="77777777" w:rsidTr="008A77E3">
      <w:trPr>
        <w:cantSplit/>
        <w:trHeight w:val="313"/>
      </w:trPr>
      <w:tc>
        <w:tcPr>
          <w:tcW w:w="2722" w:type="dxa"/>
          <w:vMerge w:val="restart"/>
          <w:shd w:val="clear" w:color="auto" w:fill="auto"/>
          <w:vAlign w:val="center"/>
        </w:tcPr>
        <w:p w14:paraId="39692BBE" w14:textId="77777777" w:rsidR="009E07BE" w:rsidRPr="001D62F3" w:rsidRDefault="009E07BE" w:rsidP="009E07BE">
          <w:pPr>
            <w:spacing w:after="0" w:line="240" w:lineRule="auto"/>
            <w:jc w:val="center"/>
            <w:rPr>
              <w:rFonts w:ascii="Arial Narrow" w:eastAsia="Times New Roman" w:hAnsi="Arial Narrow" w:cs="Arial"/>
              <w:bCs/>
              <w:spacing w:val="-6"/>
              <w:sz w:val="18"/>
              <w:szCs w:val="20"/>
              <w:lang w:eastAsia="es-ES"/>
            </w:rPr>
          </w:pPr>
          <w:r w:rsidRPr="001D62F3">
            <w:rPr>
              <w:rFonts w:ascii="Arial Narrow" w:eastAsia="Times New Roman" w:hAnsi="Arial Narrow" w:cs="Arial"/>
              <w:bCs/>
              <w:spacing w:val="-6"/>
              <w:sz w:val="18"/>
              <w:szCs w:val="20"/>
              <w:lang w:eastAsia="es-ES"/>
            </w:rPr>
            <w:t>MINISTERIO DE AMBIENTE Y DESARROLLO SOSTENIBLE</w:t>
          </w:r>
        </w:p>
      </w:tc>
      <w:tc>
        <w:tcPr>
          <w:tcW w:w="4933" w:type="dxa"/>
          <w:shd w:val="clear" w:color="auto" w:fill="96BE55"/>
          <w:vAlign w:val="center"/>
        </w:tcPr>
        <w:p w14:paraId="12BFDF5C" w14:textId="3C3E4814" w:rsidR="009E07BE" w:rsidRPr="001D62F3" w:rsidRDefault="00330208" w:rsidP="009E07BE">
          <w:pPr>
            <w:spacing w:before="60" w:after="0" w:line="240" w:lineRule="auto"/>
            <w:ind w:right="-40"/>
            <w:jc w:val="center"/>
            <w:rPr>
              <w:rFonts w:ascii="Arial Narrow" w:eastAsia="Times New Roman" w:hAnsi="Arial Narrow" w:cs="Arial"/>
              <w:b/>
              <w:bCs/>
              <w:spacing w:val="-6"/>
              <w:sz w:val="20"/>
              <w:szCs w:val="20"/>
              <w:lang w:eastAsia="es-ES"/>
            </w:rPr>
          </w:pPr>
          <w:r w:rsidRPr="008A77E3">
            <w:rPr>
              <w:rFonts w:ascii="Arial Narrow" w:eastAsia="Times New Roman" w:hAnsi="Arial Narrow" w:cs="Arial"/>
              <w:b/>
              <w:bCs/>
              <w:spacing w:val="-6"/>
              <w:sz w:val="20"/>
              <w:szCs w:val="20"/>
              <w:lang w:eastAsia="es-ES"/>
            </w:rPr>
            <w:t>FICHA METODOLÓGICA OPERACIONES ESTADÍSTICAS</w:t>
          </w:r>
          <w:r w:rsidR="00B96D6B">
            <w:rPr>
              <w:rFonts w:ascii="Arial Narrow" w:eastAsia="Times New Roman" w:hAnsi="Arial Narrow" w:cs="Arial"/>
              <w:b/>
              <w:bCs/>
              <w:spacing w:val="-6"/>
              <w:sz w:val="20"/>
              <w:szCs w:val="20"/>
              <w:lang w:eastAsia="es-ES"/>
            </w:rPr>
            <w:t xml:space="preserve"> - OOEE</w:t>
          </w:r>
        </w:p>
      </w:tc>
      <w:tc>
        <w:tcPr>
          <w:tcW w:w="1843" w:type="dxa"/>
          <w:vMerge w:val="restart"/>
          <w:shd w:val="clear" w:color="auto" w:fill="auto"/>
          <w:vAlign w:val="center"/>
        </w:tcPr>
        <w:p w14:paraId="65E87CE6" w14:textId="3FBD81E3" w:rsidR="009E07BE" w:rsidRPr="001D62F3" w:rsidRDefault="00BE5660" w:rsidP="009E07BE">
          <w:pPr>
            <w:spacing w:after="0" w:line="240" w:lineRule="auto"/>
            <w:ind w:right="-42"/>
            <w:jc w:val="center"/>
            <w:rPr>
              <w:rFonts w:ascii="Arial Narrow" w:eastAsia="Times New Roman" w:hAnsi="Arial Narrow" w:cs="Arial"/>
              <w:b/>
              <w:bCs/>
              <w:spacing w:val="-6"/>
              <w:sz w:val="20"/>
              <w:szCs w:val="20"/>
              <w:lang w:eastAsia="es-ES"/>
            </w:rPr>
          </w:pPr>
          <w:r>
            <w:rPr>
              <w:noProof/>
            </w:rPr>
            <w:drawing>
              <wp:inline distT="0" distB="0" distL="0" distR="0" wp14:anchorId="642CA80C" wp14:editId="2037B23F">
                <wp:extent cx="1033145" cy="318770"/>
                <wp:effectExtent l="0" t="0" r="0" b="5080"/>
                <wp:docPr id="1545974253" name="Imagen 1">
                  <a:extLst xmlns:a="http://schemas.openxmlformats.org/drawingml/2006/main">
                    <a:ext uri="{FF2B5EF4-FFF2-40B4-BE49-F238E27FC236}">
                      <a16:creationId xmlns:a16="http://schemas.microsoft.com/office/drawing/2014/main" id="{EBBD0430-012D-E8C2-7040-7EF767FA05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 name="Imagen 1">
                          <a:extLst>
                            <a:ext uri="{FF2B5EF4-FFF2-40B4-BE49-F238E27FC236}">
                              <a16:creationId xmlns:a16="http://schemas.microsoft.com/office/drawing/2014/main" id="{EBBD0430-012D-E8C2-7040-7EF767FA05CD}"/>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1248" b="1248"/>
                        <a:stretch>
                          <a:fillRect/>
                        </a:stretch>
                      </pic:blipFill>
                      <pic:spPr bwMode="auto">
                        <a:xfrm>
                          <a:off x="0" y="0"/>
                          <a:ext cx="1033145" cy="318770"/>
                        </a:xfrm>
                        <a:prstGeom prst="rect">
                          <a:avLst/>
                        </a:prstGeom>
                        <a:noFill/>
                        <a:ln>
                          <a:noFill/>
                        </a:ln>
                      </pic:spPr>
                    </pic:pic>
                  </a:graphicData>
                </a:graphic>
              </wp:inline>
            </w:drawing>
          </w:r>
        </w:p>
      </w:tc>
    </w:tr>
    <w:tr w:rsidR="009E07BE" w:rsidRPr="009E07BE" w14:paraId="77E0D0AC" w14:textId="77777777" w:rsidTr="008A77E3">
      <w:tblPrEx>
        <w:tblCellMar>
          <w:left w:w="108" w:type="dxa"/>
          <w:right w:w="108" w:type="dxa"/>
        </w:tblCellMar>
      </w:tblPrEx>
      <w:trPr>
        <w:cantSplit/>
        <w:trHeight w:val="316"/>
      </w:trPr>
      <w:tc>
        <w:tcPr>
          <w:tcW w:w="2722" w:type="dxa"/>
          <w:vMerge/>
          <w:vAlign w:val="center"/>
        </w:tcPr>
        <w:p w14:paraId="2F673AD6" w14:textId="77777777" w:rsidR="009E07BE" w:rsidRPr="001D62F3" w:rsidRDefault="009E07BE" w:rsidP="009E07BE">
          <w:pPr>
            <w:spacing w:after="0" w:line="240" w:lineRule="auto"/>
            <w:jc w:val="center"/>
            <w:rPr>
              <w:rFonts w:ascii="Arial Narrow" w:eastAsia="Times New Roman" w:hAnsi="Arial Narrow" w:cs="Arial"/>
              <w:bCs/>
              <w:spacing w:val="-6"/>
              <w:szCs w:val="17"/>
              <w:lang w:eastAsia="es-ES"/>
            </w:rPr>
          </w:pPr>
        </w:p>
      </w:tc>
      <w:tc>
        <w:tcPr>
          <w:tcW w:w="4933" w:type="dxa"/>
          <w:shd w:val="clear" w:color="auto" w:fill="4D4D4D"/>
          <w:vAlign w:val="center"/>
        </w:tcPr>
        <w:p w14:paraId="2648E2FC" w14:textId="33A8E780" w:rsidR="009E07BE" w:rsidRPr="008A77E3" w:rsidRDefault="009E07BE" w:rsidP="009E07BE">
          <w:pPr>
            <w:spacing w:after="0" w:line="240" w:lineRule="auto"/>
            <w:ind w:right="-42"/>
            <w:jc w:val="center"/>
            <w:rPr>
              <w:rFonts w:ascii="Arial Narrow" w:eastAsia="Times New Roman" w:hAnsi="Arial Narrow" w:cs="Arial"/>
              <w:b/>
              <w:bCs/>
              <w:color w:val="FFFFFF" w:themeColor="background1"/>
              <w:spacing w:val="-6"/>
              <w:sz w:val="20"/>
              <w:szCs w:val="20"/>
              <w:lang w:eastAsia="es-ES"/>
            </w:rPr>
          </w:pPr>
          <w:r w:rsidRPr="008A77E3">
            <w:rPr>
              <w:rFonts w:ascii="Arial Narrow" w:eastAsia="Times New Roman" w:hAnsi="Arial Narrow" w:cs="Arial"/>
              <w:b/>
              <w:bCs/>
              <w:color w:val="FFFFFF" w:themeColor="background1"/>
              <w:spacing w:val="-6"/>
              <w:sz w:val="20"/>
              <w:szCs w:val="20"/>
              <w:lang w:eastAsia="es-ES"/>
            </w:rPr>
            <w:t xml:space="preserve">Proceso: </w:t>
          </w:r>
          <w:r w:rsidR="00356C2E">
            <w:rPr>
              <w:rFonts w:ascii="Arial Narrow" w:eastAsia="Times New Roman" w:hAnsi="Arial Narrow" w:cs="Arial"/>
              <w:b/>
              <w:bCs/>
              <w:color w:val="FFFFFF" w:themeColor="background1"/>
              <w:spacing w:val="-6"/>
              <w:sz w:val="20"/>
              <w:szCs w:val="24"/>
              <w:lang w:eastAsia="es-ES"/>
            </w:rPr>
            <w:t>Gestión</w:t>
          </w:r>
          <w:r w:rsidR="004A072F">
            <w:rPr>
              <w:rFonts w:ascii="Arial Narrow" w:eastAsia="Times New Roman" w:hAnsi="Arial Narrow" w:cs="Arial"/>
              <w:b/>
              <w:bCs/>
              <w:color w:val="FFFFFF" w:themeColor="background1"/>
              <w:spacing w:val="-6"/>
              <w:sz w:val="20"/>
              <w:szCs w:val="24"/>
              <w:lang w:eastAsia="es-ES"/>
            </w:rPr>
            <w:t xml:space="preserve"> Estratégica de Tecnologías de la Información</w:t>
          </w:r>
        </w:p>
      </w:tc>
      <w:tc>
        <w:tcPr>
          <w:tcW w:w="1843" w:type="dxa"/>
          <w:vMerge/>
          <w:vAlign w:val="center"/>
        </w:tcPr>
        <w:p w14:paraId="55389CB6" w14:textId="77777777" w:rsidR="009E07BE" w:rsidRPr="001D62F3" w:rsidRDefault="009E07BE" w:rsidP="009E07BE">
          <w:pPr>
            <w:spacing w:after="0" w:line="240" w:lineRule="auto"/>
            <w:ind w:right="-42"/>
            <w:jc w:val="center"/>
            <w:rPr>
              <w:rFonts w:ascii="Arial Narrow" w:eastAsia="Times New Roman" w:hAnsi="Arial Narrow" w:cs="Arial"/>
              <w:bCs/>
              <w:spacing w:val="-6"/>
              <w:sz w:val="20"/>
              <w:szCs w:val="20"/>
              <w:lang w:eastAsia="es-ES"/>
            </w:rPr>
          </w:pPr>
        </w:p>
      </w:tc>
    </w:tr>
    <w:tr w:rsidR="009E07BE" w:rsidRPr="009E07BE" w14:paraId="71E5CEDA" w14:textId="77777777" w:rsidTr="00330208">
      <w:tblPrEx>
        <w:tblCellMar>
          <w:left w:w="108" w:type="dxa"/>
          <w:right w:w="108" w:type="dxa"/>
        </w:tblCellMar>
      </w:tblPrEx>
      <w:trPr>
        <w:cantSplit/>
        <w:trHeight w:val="273"/>
      </w:trPr>
      <w:tc>
        <w:tcPr>
          <w:tcW w:w="2722" w:type="dxa"/>
          <w:vAlign w:val="center"/>
        </w:tcPr>
        <w:p w14:paraId="06B25F88" w14:textId="1D5614A4" w:rsidR="009E07BE" w:rsidRPr="001D62F3" w:rsidRDefault="009E07BE" w:rsidP="009E07BE">
          <w:pPr>
            <w:spacing w:after="0" w:line="240" w:lineRule="auto"/>
            <w:jc w:val="center"/>
            <w:rPr>
              <w:rFonts w:ascii="Arial Narrow" w:eastAsia="Times New Roman" w:hAnsi="Arial Narrow" w:cs="Arial"/>
              <w:bCs/>
              <w:spacing w:val="-6"/>
              <w:sz w:val="16"/>
              <w:szCs w:val="17"/>
              <w:lang w:val="en-US" w:eastAsia="es-ES"/>
            </w:rPr>
          </w:pPr>
          <w:r w:rsidRPr="001D62F3">
            <w:rPr>
              <w:rFonts w:ascii="Arial Narrow" w:eastAsia="Times New Roman" w:hAnsi="Arial Narrow" w:cs="Arial"/>
              <w:b/>
              <w:bCs/>
              <w:spacing w:val="-6"/>
              <w:sz w:val="16"/>
              <w:szCs w:val="20"/>
              <w:lang w:eastAsia="es-ES"/>
            </w:rPr>
            <w:t>Versión</w:t>
          </w:r>
          <w:r w:rsidRPr="001D62F3">
            <w:rPr>
              <w:rFonts w:ascii="Arial Narrow" w:eastAsia="Times New Roman" w:hAnsi="Arial Narrow" w:cs="Arial"/>
              <w:bCs/>
              <w:spacing w:val="-6"/>
              <w:sz w:val="16"/>
              <w:szCs w:val="20"/>
              <w:lang w:eastAsia="es-ES"/>
            </w:rPr>
            <w:t xml:space="preserve">: </w:t>
          </w:r>
          <w:r w:rsidR="00B96D6B">
            <w:rPr>
              <w:rFonts w:ascii="Arial Narrow" w:eastAsia="Times New Roman" w:hAnsi="Arial Narrow" w:cs="Arial"/>
              <w:bCs/>
              <w:spacing w:val="-6"/>
              <w:sz w:val="16"/>
              <w:szCs w:val="20"/>
              <w:lang w:eastAsia="es-ES"/>
            </w:rPr>
            <w:t>1</w:t>
          </w:r>
        </w:p>
      </w:tc>
      <w:tc>
        <w:tcPr>
          <w:tcW w:w="4933" w:type="dxa"/>
          <w:vAlign w:val="center"/>
        </w:tcPr>
        <w:p w14:paraId="0407A06E" w14:textId="1CD1BA6D" w:rsidR="009E07BE" w:rsidRPr="001D62F3" w:rsidRDefault="009E07BE" w:rsidP="009E07BE">
          <w:pPr>
            <w:spacing w:after="0" w:line="240" w:lineRule="auto"/>
            <w:ind w:right="-42"/>
            <w:jc w:val="center"/>
            <w:rPr>
              <w:rFonts w:ascii="Arial Narrow" w:eastAsia="Times New Roman" w:hAnsi="Arial Narrow" w:cs="Arial"/>
              <w:bCs/>
              <w:spacing w:val="-6"/>
              <w:sz w:val="16"/>
              <w:szCs w:val="20"/>
              <w:lang w:eastAsia="es-ES"/>
            </w:rPr>
          </w:pPr>
          <w:r w:rsidRPr="001D62F3">
            <w:rPr>
              <w:rFonts w:ascii="Arial Narrow" w:eastAsia="Times New Roman" w:hAnsi="Arial Narrow" w:cs="Arial"/>
              <w:b/>
              <w:bCs/>
              <w:spacing w:val="-6"/>
              <w:sz w:val="16"/>
              <w:szCs w:val="20"/>
              <w:lang w:eastAsia="es-ES"/>
            </w:rPr>
            <w:t>Vigencia</w:t>
          </w:r>
          <w:r w:rsidRPr="001D62F3">
            <w:rPr>
              <w:rFonts w:ascii="Arial Narrow" w:eastAsia="Times New Roman" w:hAnsi="Arial Narrow" w:cs="Arial"/>
              <w:bCs/>
              <w:spacing w:val="-6"/>
              <w:sz w:val="16"/>
              <w:szCs w:val="20"/>
              <w:lang w:eastAsia="es-ES"/>
            </w:rPr>
            <w:t xml:space="preserve">: </w:t>
          </w:r>
          <w:r w:rsidR="00B96D6B">
            <w:rPr>
              <w:rFonts w:ascii="Arial Narrow" w:eastAsia="Times New Roman" w:hAnsi="Arial Narrow" w:cs="Arial"/>
              <w:bCs/>
              <w:spacing w:val="-6"/>
              <w:sz w:val="16"/>
              <w:szCs w:val="20"/>
              <w:lang w:eastAsia="es-ES"/>
            </w:rPr>
            <w:t>2</w:t>
          </w:r>
          <w:r w:rsidR="009D6BA5">
            <w:rPr>
              <w:rFonts w:ascii="Arial Narrow" w:eastAsia="Times New Roman" w:hAnsi="Arial Narrow" w:cs="Arial"/>
              <w:bCs/>
              <w:spacing w:val="-6"/>
              <w:sz w:val="16"/>
              <w:szCs w:val="20"/>
              <w:lang w:eastAsia="es-ES"/>
            </w:rPr>
            <w:t>8</w:t>
          </w:r>
          <w:r w:rsidR="00B96D6B">
            <w:rPr>
              <w:rFonts w:ascii="Arial Narrow" w:eastAsia="Times New Roman" w:hAnsi="Arial Narrow" w:cs="Arial"/>
              <w:bCs/>
              <w:spacing w:val="-6"/>
              <w:sz w:val="16"/>
              <w:szCs w:val="20"/>
              <w:lang w:eastAsia="es-ES"/>
            </w:rPr>
            <w:t>/02/2025</w:t>
          </w:r>
        </w:p>
      </w:tc>
      <w:tc>
        <w:tcPr>
          <w:tcW w:w="1843" w:type="dxa"/>
          <w:vAlign w:val="center"/>
        </w:tcPr>
        <w:p w14:paraId="33A23C08" w14:textId="5F3F8532" w:rsidR="009E07BE" w:rsidRPr="001D62F3" w:rsidRDefault="009E07BE" w:rsidP="009E07BE">
          <w:pPr>
            <w:spacing w:after="0" w:line="240" w:lineRule="auto"/>
            <w:ind w:right="-42"/>
            <w:jc w:val="center"/>
            <w:rPr>
              <w:rFonts w:ascii="Arial Narrow" w:eastAsia="Times New Roman" w:hAnsi="Arial Narrow" w:cs="Arial"/>
              <w:bCs/>
              <w:spacing w:val="-6"/>
              <w:sz w:val="16"/>
              <w:szCs w:val="20"/>
              <w:lang w:eastAsia="es-ES"/>
            </w:rPr>
          </w:pPr>
          <w:r w:rsidRPr="001D62F3">
            <w:rPr>
              <w:rFonts w:ascii="Arial Narrow" w:eastAsia="Times New Roman" w:hAnsi="Arial Narrow" w:cs="Arial"/>
              <w:b/>
              <w:bCs/>
              <w:spacing w:val="-6"/>
              <w:sz w:val="16"/>
              <w:szCs w:val="20"/>
              <w:lang w:eastAsia="es-ES"/>
            </w:rPr>
            <w:t>Código:</w:t>
          </w:r>
          <w:r w:rsidRPr="001D62F3">
            <w:rPr>
              <w:rFonts w:ascii="Arial Narrow" w:eastAsia="Times New Roman" w:hAnsi="Arial Narrow" w:cs="Arial"/>
              <w:bCs/>
              <w:spacing w:val="-6"/>
              <w:sz w:val="16"/>
              <w:szCs w:val="20"/>
              <w:lang w:eastAsia="es-ES"/>
            </w:rPr>
            <w:t xml:space="preserve"> </w:t>
          </w:r>
          <w:r w:rsidR="0028058B">
            <w:rPr>
              <w:rFonts w:ascii="Arial Narrow" w:eastAsia="Times New Roman" w:hAnsi="Arial Narrow" w:cs="Arial"/>
              <w:bCs/>
              <w:spacing w:val="-6"/>
              <w:sz w:val="16"/>
              <w:szCs w:val="20"/>
              <w:lang w:eastAsia="es-ES"/>
            </w:rPr>
            <w:t>F-E-</w:t>
          </w:r>
          <w:r w:rsidR="00B578FB">
            <w:rPr>
              <w:rFonts w:ascii="Arial Narrow" w:eastAsia="Times New Roman" w:hAnsi="Arial Narrow" w:cs="Arial"/>
              <w:bCs/>
              <w:spacing w:val="-6"/>
              <w:sz w:val="16"/>
              <w:szCs w:val="20"/>
              <w:lang w:eastAsia="es-ES"/>
            </w:rPr>
            <w:t>GET-</w:t>
          </w:r>
          <w:r w:rsidR="00B96D6B">
            <w:rPr>
              <w:rFonts w:ascii="Arial Narrow" w:eastAsia="Times New Roman" w:hAnsi="Arial Narrow" w:cs="Arial"/>
              <w:bCs/>
              <w:spacing w:val="-6"/>
              <w:sz w:val="16"/>
              <w:szCs w:val="20"/>
              <w:lang w:eastAsia="es-ES"/>
            </w:rPr>
            <w:t>2</w:t>
          </w:r>
          <w:r w:rsidR="00E852DD">
            <w:rPr>
              <w:rFonts w:ascii="Arial Narrow" w:eastAsia="Times New Roman" w:hAnsi="Arial Narrow" w:cs="Arial"/>
              <w:bCs/>
              <w:spacing w:val="-6"/>
              <w:sz w:val="16"/>
              <w:szCs w:val="20"/>
              <w:lang w:eastAsia="es-ES"/>
            </w:rPr>
            <w:t>9</w:t>
          </w:r>
        </w:p>
      </w:tc>
    </w:tr>
  </w:tbl>
  <w:p w14:paraId="183D7A22" w14:textId="5F6EA3B0" w:rsidR="009E07BE" w:rsidRPr="00F804E7" w:rsidRDefault="00550985">
    <w:pPr>
      <w:pStyle w:val="Encabezado"/>
    </w:pPr>
    <w:r>
      <w:rPr>
        <w:rFonts w:ascii="Verdana" w:eastAsia="Times New Roman" w:hAnsi="Verdana" w:cs="Arial"/>
        <w:bCs/>
        <w:noProof/>
        <w:spacing w:val="-6"/>
        <w:sz w:val="20"/>
        <w:szCs w:val="20"/>
        <w:lang w:eastAsia="es-CO"/>
      </w:rPr>
      <w:drawing>
        <wp:anchor distT="0" distB="0" distL="114300" distR="114300" simplePos="0" relativeHeight="251659264" behindDoc="1" locked="0" layoutInCell="1" allowOverlap="1" wp14:anchorId="328A7C51" wp14:editId="47C8D597">
          <wp:simplePos x="0" y="0"/>
          <wp:positionH relativeFrom="margin">
            <wp:align>center</wp:align>
          </wp:positionH>
          <wp:positionV relativeFrom="paragraph">
            <wp:posOffset>3190240</wp:posOffset>
          </wp:positionV>
          <wp:extent cx="5101462" cy="1586091"/>
          <wp:effectExtent l="0" t="0" r="4445" b="0"/>
          <wp:wrapNone/>
          <wp:docPr id="1448584526" name="Imagen 1448584526" descr="Un dibujo animad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574730" name="Imagen 1221574730" descr="Un dibujo animado con letras&#10;&#10;Descripción generada automáticamente con confianza media"/>
                  <pic:cNvPicPr>
                    <a:picLocks noChangeAspect="1" noChangeArrowheads="1"/>
                  </pic:cNvPicPr>
                </pic:nvPicPr>
                <pic:blipFill>
                  <a:blip r:embed="rId2">
                    <a:alphaModFix amt="50000"/>
                    <a:extLst>
                      <a:ext uri="{28A0092B-C50C-407E-A947-70E740481C1C}">
                        <a14:useLocalDpi xmlns:a14="http://schemas.microsoft.com/office/drawing/2010/main" val="0"/>
                      </a:ext>
                    </a:extLst>
                  </a:blip>
                  <a:stretch>
                    <a:fillRect/>
                  </a:stretch>
                </pic:blipFill>
                <pic:spPr bwMode="auto">
                  <a:xfrm>
                    <a:off x="0" y="0"/>
                    <a:ext cx="5101462" cy="1586091"/>
                  </a:xfrm>
                  <a:prstGeom prst="rect">
                    <a:avLst/>
                  </a:prstGeom>
                  <a:noFill/>
                </pic:spPr>
              </pic:pic>
            </a:graphicData>
          </a:graphic>
          <wp14:sizeRelH relativeFrom="page">
            <wp14:pctWidth>0</wp14:pctWidth>
          </wp14:sizeRelH>
          <wp14:sizeRelV relativeFrom="page">
            <wp14:pctHeight>0</wp14:pctHeight>
          </wp14:sizeRelV>
        </wp:anchor>
      </w:drawing>
    </w:r>
    <w:r w:rsidR="00F804E7" w:rsidRPr="00F804E7">
      <w:rPr>
        <w:rFonts w:ascii="Verdana" w:eastAsia="Times New Roman" w:hAnsi="Verdana" w:cs="Arial"/>
        <w:bCs/>
        <w:noProof/>
        <w:spacing w:val="-6"/>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4933"/>
      <w:gridCol w:w="1843"/>
    </w:tblGrid>
    <w:tr w:rsidR="008E3164" w:rsidRPr="009E07BE" w14:paraId="261C3574" w14:textId="77777777" w:rsidTr="008E3164">
      <w:trPr>
        <w:cantSplit/>
        <w:trHeight w:val="313"/>
      </w:trPr>
      <w:tc>
        <w:tcPr>
          <w:tcW w:w="2722" w:type="dxa"/>
          <w:vMerge w:val="restart"/>
          <w:shd w:val="clear" w:color="auto" w:fill="auto"/>
          <w:vAlign w:val="center"/>
        </w:tcPr>
        <w:p w14:paraId="2F0E1A5D" w14:textId="77777777" w:rsidR="008E3164" w:rsidRPr="001D62F3" w:rsidRDefault="008E3164" w:rsidP="008E3164">
          <w:pPr>
            <w:spacing w:after="0" w:line="240" w:lineRule="auto"/>
            <w:jc w:val="center"/>
            <w:rPr>
              <w:rFonts w:ascii="Arial Narrow" w:eastAsia="Times New Roman" w:hAnsi="Arial Narrow" w:cs="Arial"/>
              <w:bCs/>
              <w:spacing w:val="-6"/>
              <w:sz w:val="18"/>
              <w:szCs w:val="20"/>
              <w:lang w:eastAsia="es-ES"/>
            </w:rPr>
          </w:pPr>
          <w:r w:rsidRPr="001D62F3">
            <w:rPr>
              <w:rFonts w:ascii="Arial Narrow" w:eastAsia="Times New Roman" w:hAnsi="Arial Narrow" w:cs="Arial"/>
              <w:bCs/>
              <w:spacing w:val="-6"/>
              <w:sz w:val="18"/>
              <w:szCs w:val="20"/>
              <w:lang w:eastAsia="es-ES"/>
            </w:rPr>
            <w:t>MINISTERIO DE AMBIENTE Y DESARROLLO SOSTENIBLE</w:t>
          </w:r>
        </w:p>
      </w:tc>
      <w:tc>
        <w:tcPr>
          <w:tcW w:w="4933" w:type="dxa"/>
          <w:shd w:val="clear" w:color="auto" w:fill="154A8A"/>
          <w:vAlign w:val="center"/>
        </w:tcPr>
        <w:p w14:paraId="4B161D81" w14:textId="77777777" w:rsidR="008E3164" w:rsidRPr="001D62F3" w:rsidRDefault="008E3164" w:rsidP="008E3164">
          <w:pPr>
            <w:spacing w:before="60" w:after="0" w:line="240" w:lineRule="auto"/>
            <w:ind w:right="-40"/>
            <w:jc w:val="center"/>
            <w:rPr>
              <w:rFonts w:ascii="Arial Narrow" w:eastAsia="Times New Roman" w:hAnsi="Arial Narrow" w:cs="Arial"/>
              <w:b/>
              <w:bCs/>
              <w:spacing w:val="-6"/>
              <w:sz w:val="20"/>
              <w:szCs w:val="20"/>
              <w:lang w:eastAsia="es-ES"/>
            </w:rPr>
          </w:pPr>
          <w:r w:rsidRPr="00D343D0">
            <w:rPr>
              <w:rFonts w:ascii="Arial Narrow" w:eastAsia="Times New Roman" w:hAnsi="Arial Narrow" w:cs="Arial"/>
              <w:b/>
              <w:bCs/>
              <w:color w:val="FFFFFF" w:themeColor="background1"/>
              <w:spacing w:val="-6"/>
              <w:sz w:val="20"/>
              <w:szCs w:val="20"/>
              <w:lang w:eastAsia="es-ES"/>
            </w:rPr>
            <w:t>GUÍA PARA LA DOCUMENTACIÓN DE OPERACIONES ESTADÍSTICAS</w:t>
          </w:r>
        </w:p>
      </w:tc>
      <w:tc>
        <w:tcPr>
          <w:tcW w:w="1843" w:type="dxa"/>
          <w:vMerge w:val="restart"/>
          <w:shd w:val="clear" w:color="auto" w:fill="auto"/>
          <w:vAlign w:val="center"/>
        </w:tcPr>
        <w:p w14:paraId="2A76AECA" w14:textId="77777777" w:rsidR="008E3164" w:rsidRPr="001D62F3" w:rsidRDefault="008E3164" w:rsidP="008E3164">
          <w:pPr>
            <w:spacing w:after="0" w:line="240" w:lineRule="auto"/>
            <w:ind w:right="-42"/>
            <w:jc w:val="center"/>
            <w:rPr>
              <w:rFonts w:ascii="Arial Narrow" w:eastAsia="Times New Roman" w:hAnsi="Arial Narrow" w:cs="Arial"/>
              <w:b/>
              <w:bCs/>
              <w:spacing w:val="-6"/>
              <w:sz w:val="20"/>
              <w:szCs w:val="20"/>
              <w:lang w:eastAsia="es-ES"/>
            </w:rPr>
          </w:pPr>
          <w:r w:rsidRPr="001D62F3">
            <w:rPr>
              <w:rFonts w:ascii="Arial Narrow" w:eastAsia="Times New Roman" w:hAnsi="Arial Narrow" w:cs="Arial"/>
              <w:b/>
              <w:bCs/>
              <w:noProof/>
              <w:spacing w:val="-6"/>
              <w:sz w:val="20"/>
              <w:szCs w:val="20"/>
              <w:lang w:val="en-US"/>
            </w:rPr>
            <w:drawing>
              <wp:inline distT="0" distB="0" distL="0" distR="0" wp14:anchorId="6BFC89D2" wp14:editId="52403FE3">
                <wp:extent cx="1047188" cy="326289"/>
                <wp:effectExtent l="0" t="0" r="635" b="0"/>
                <wp:docPr id="2086471994" name="Imagen 2086471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
                          <a:extLst>
                            <a:ext uri="{28A0092B-C50C-407E-A947-70E740481C1C}">
                              <a14:useLocalDpi xmlns:a14="http://schemas.microsoft.com/office/drawing/2010/main" val="0"/>
                            </a:ext>
                          </a:extLst>
                        </a:blip>
                        <a:srcRect l="-563" t="-1860" r="-1200" b="-3265"/>
                        <a:stretch/>
                      </pic:blipFill>
                      <pic:spPr bwMode="auto">
                        <a:xfrm>
                          <a:off x="0" y="0"/>
                          <a:ext cx="1051359" cy="327589"/>
                        </a:xfrm>
                        <a:prstGeom prst="rect">
                          <a:avLst/>
                        </a:prstGeom>
                        <a:ln>
                          <a:noFill/>
                        </a:ln>
                        <a:extLst>
                          <a:ext uri="{53640926-AAD7-44D8-BBD7-CCE9431645EC}">
                            <a14:shadowObscured xmlns:a14="http://schemas.microsoft.com/office/drawing/2010/main"/>
                          </a:ext>
                        </a:extLst>
                      </pic:spPr>
                    </pic:pic>
                  </a:graphicData>
                </a:graphic>
              </wp:inline>
            </w:drawing>
          </w:r>
        </w:p>
      </w:tc>
    </w:tr>
    <w:tr w:rsidR="008E3164" w:rsidRPr="009E07BE" w14:paraId="44FB1CC7" w14:textId="77777777" w:rsidTr="008E3164">
      <w:trPr>
        <w:cantSplit/>
        <w:trHeight w:val="316"/>
      </w:trPr>
      <w:tc>
        <w:tcPr>
          <w:tcW w:w="2722" w:type="dxa"/>
          <w:vMerge/>
          <w:vAlign w:val="center"/>
        </w:tcPr>
        <w:p w14:paraId="233B7437" w14:textId="77777777" w:rsidR="008E3164" w:rsidRPr="001D62F3" w:rsidRDefault="008E3164" w:rsidP="008E3164">
          <w:pPr>
            <w:spacing w:after="0" w:line="240" w:lineRule="auto"/>
            <w:jc w:val="center"/>
            <w:rPr>
              <w:rFonts w:ascii="Arial Narrow" w:eastAsia="Times New Roman" w:hAnsi="Arial Narrow" w:cs="Arial"/>
              <w:bCs/>
              <w:spacing w:val="-6"/>
              <w:szCs w:val="17"/>
              <w:lang w:eastAsia="es-ES"/>
            </w:rPr>
          </w:pPr>
        </w:p>
      </w:tc>
      <w:tc>
        <w:tcPr>
          <w:tcW w:w="4933" w:type="dxa"/>
          <w:shd w:val="clear" w:color="auto" w:fill="E1E1E1"/>
          <w:vAlign w:val="center"/>
        </w:tcPr>
        <w:p w14:paraId="3AE629FD" w14:textId="77777777" w:rsidR="008E3164" w:rsidRPr="001D62F3" w:rsidRDefault="008E3164" w:rsidP="008E3164">
          <w:pPr>
            <w:spacing w:after="0" w:line="240" w:lineRule="auto"/>
            <w:ind w:right="-42"/>
            <w:jc w:val="center"/>
            <w:rPr>
              <w:rFonts w:ascii="Arial Narrow" w:eastAsia="Times New Roman" w:hAnsi="Arial Narrow" w:cs="Arial"/>
              <w:bCs/>
              <w:spacing w:val="-6"/>
              <w:sz w:val="20"/>
              <w:szCs w:val="20"/>
              <w:lang w:eastAsia="es-ES"/>
            </w:rPr>
          </w:pPr>
          <w:r w:rsidRPr="001D62F3">
            <w:rPr>
              <w:rFonts w:ascii="Arial Narrow" w:eastAsia="Times New Roman" w:hAnsi="Arial Narrow" w:cs="Arial"/>
              <w:b/>
              <w:bCs/>
              <w:spacing w:val="-6"/>
              <w:sz w:val="20"/>
              <w:szCs w:val="20"/>
              <w:lang w:eastAsia="es-ES"/>
            </w:rPr>
            <w:t>Proceso:</w:t>
          </w:r>
          <w:r w:rsidRPr="001D62F3">
            <w:rPr>
              <w:rFonts w:ascii="Arial Narrow" w:eastAsia="Times New Roman" w:hAnsi="Arial Narrow" w:cs="Arial"/>
              <w:bCs/>
              <w:spacing w:val="-6"/>
              <w:sz w:val="20"/>
              <w:szCs w:val="20"/>
              <w:lang w:eastAsia="es-ES"/>
            </w:rPr>
            <w:t xml:space="preserve"> </w:t>
          </w:r>
          <w:r w:rsidRPr="007D2F02">
            <w:rPr>
              <w:rFonts w:ascii="Arial Narrow" w:hAnsi="Arial Narrow" w:cs="Helvetica"/>
              <w:color w:val="333333"/>
              <w:sz w:val="21"/>
              <w:szCs w:val="21"/>
              <w:shd w:val="clear" w:color="auto" w:fill="DEDADA"/>
            </w:rPr>
            <w:t xml:space="preserve">Administración del Sistema Integrado de </w:t>
          </w:r>
          <w:proofErr w:type="spellStart"/>
          <w:r w:rsidRPr="007D2F02">
            <w:rPr>
              <w:rFonts w:ascii="Arial Narrow" w:hAnsi="Arial Narrow" w:cs="Helvetica"/>
              <w:color w:val="333333"/>
              <w:sz w:val="21"/>
              <w:szCs w:val="21"/>
              <w:shd w:val="clear" w:color="auto" w:fill="DEDADA"/>
            </w:rPr>
            <w:t>Gestion</w:t>
          </w:r>
          <w:proofErr w:type="spellEnd"/>
        </w:p>
      </w:tc>
      <w:tc>
        <w:tcPr>
          <w:tcW w:w="1843" w:type="dxa"/>
          <w:vMerge/>
          <w:vAlign w:val="center"/>
        </w:tcPr>
        <w:p w14:paraId="2AE597BE" w14:textId="77777777" w:rsidR="008E3164" w:rsidRPr="001D62F3" w:rsidRDefault="008E3164" w:rsidP="008E3164">
          <w:pPr>
            <w:spacing w:after="0" w:line="240" w:lineRule="auto"/>
            <w:ind w:right="-42"/>
            <w:jc w:val="center"/>
            <w:rPr>
              <w:rFonts w:ascii="Arial Narrow" w:eastAsia="Times New Roman" w:hAnsi="Arial Narrow" w:cs="Arial"/>
              <w:bCs/>
              <w:spacing w:val="-6"/>
              <w:sz w:val="20"/>
              <w:szCs w:val="20"/>
              <w:lang w:eastAsia="es-ES"/>
            </w:rPr>
          </w:pPr>
        </w:p>
      </w:tc>
    </w:tr>
    <w:tr w:rsidR="008E3164" w:rsidRPr="00F84209" w14:paraId="7BBBBADC" w14:textId="77777777" w:rsidTr="008E3164">
      <w:trPr>
        <w:cantSplit/>
        <w:trHeight w:val="273"/>
      </w:trPr>
      <w:tc>
        <w:tcPr>
          <w:tcW w:w="2722" w:type="dxa"/>
          <w:vAlign w:val="center"/>
        </w:tcPr>
        <w:p w14:paraId="708BE671" w14:textId="77777777" w:rsidR="008E3164" w:rsidRPr="001D62F3" w:rsidRDefault="008E3164" w:rsidP="008E3164">
          <w:pPr>
            <w:spacing w:after="0" w:line="240" w:lineRule="auto"/>
            <w:jc w:val="center"/>
            <w:rPr>
              <w:rFonts w:ascii="Arial Narrow" w:eastAsia="Times New Roman" w:hAnsi="Arial Narrow" w:cs="Arial"/>
              <w:bCs/>
              <w:spacing w:val="-6"/>
              <w:sz w:val="16"/>
              <w:szCs w:val="17"/>
              <w:lang w:val="en-US" w:eastAsia="es-ES"/>
            </w:rPr>
          </w:pPr>
          <w:r w:rsidRPr="001D62F3">
            <w:rPr>
              <w:rFonts w:ascii="Arial Narrow" w:eastAsia="Times New Roman" w:hAnsi="Arial Narrow" w:cs="Arial"/>
              <w:b/>
              <w:bCs/>
              <w:spacing w:val="-6"/>
              <w:sz w:val="16"/>
              <w:szCs w:val="20"/>
              <w:lang w:eastAsia="es-ES"/>
            </w:rPr>
            <w:t>Versión</w:t>
          </w:r>
          <w:r w:rsidRPr="001D62F3">
            <w:rPr>
              <w:rFonts w:ascii="Arial Narrow" w:eastAsia="Times New Roman" w:hAnsi="Arial Narrow" w:cs="Arial"/>
              <w:bCs/>
              <w:spacing w:val="-6"/>
              <w:sz w:val="16"/>
              <w:szCs w:val="20"/>
              <w:lang w:eastAsia="es-ES"/>
            </w:rPr>
            <w:t xml:space="preserve">: </w:t>
          </w:r>
          <w:r w:rsidRPr="0028058B">
            <w:rPr>
              <w:rFonts w:ascii="Arial Narrow" w:eastAsia="Times New Roman" w:hAnsi="Arial Narrow" w:cs="Arial"/>
              <w:bCs/>
              <w:spacing w:val="-6"/>
              <w:sz w:val="16"/>
              <w:szCs w:val="20"/>
              <w:lang w:eastAsia="es-ES"/>
            </w:rPr>
            <w:t>01</w:t>
          </w:r>
        </w:p>
      </w:tc>
      <w:tc>
        <w:tcPr>
          <w:tcW w:w="4933" w:type="dxa"/>
          <w:vAlign w:val="center"/>
        </w:tcPr>
        <w:p w14:paraId="42146953" w14:textId="77777777" w:rsidR="008E3164" w:rsidRPr="001D62F3" w:rsidRDefault="008E3164" w:rsidP="008E3164">
          <w:pPr>
            <w:spacing w:after="0" w:line="240" w:lineRule="auto"/>
            <w:ind w:right="-42"/>
            <w:jc w:val="center"/>
            <w:rPr>
              <w:rFonts w:ascii="Arial Narrow" w:eastAsia="Times New Roman" w:hAnsi="Arial Narrow" w:cs="Arial"/>
              <w:bCs/>
              <w:spacing w:val="-6"/>
              <w:sz w:val="16"/>
              <w:szCs w:val="20"/>
              <w:lang w:eastAsia="es-ES"/>
            </w:rPr>
          </w:pPr>
          <w:r w:rsidRPr="001D62F3">
            <w:rPr>
              <w:rFonts w:ascii="Arial Narrow" w:eastAsia="Times New Roman" w:hAnsi="Arial Narrow" w:cs="Arial"/>
              <w:b/>
              <w:bCs/>
              <w:spacing w:val="-6"/>
              <w:sz w:val="16"/>
              <w:szCs w:val="20"/>
              <w:lang w:eastAsia="es-ES"/>
            </w:rPr>
            <w:t>Vigencia</w:t>
          </w:r>
          <w:r w:rsidRPr="001D62F3">
            <w:rPr>
              <w:rFonts w:ascii="Arial Narrow" w:eastAsia="Times New Roman" w:hAnsi="Arial Narrow" w:cs="Arial"/>
              <w:bCs/>
              <w:spacing w:val="-6"/>
              <w:sz w:val="16"/>
              <w:szCs w:val="20"/>
              <w:lang w:eastAsia="es-ES"/>
            </w:rPr>
            <w:t xml:space="preserve">: </w:t>
          </w:r>
          <w:r w:rsidRPr="001D62F3">
            <w:rPr>
              <w:rFonts w:ascii="Arial Narrow" w:eastAsia="Times New Roman" w:hAnsi="Arial Narrow" w:cs="Arial"/>
              <w:bCs/>
              <w:color w:val="FF0000"/>
              <w:spacing w:val="-6"/>
              <w:sz w:val="16"/>
              <w:szCs w:val="20"/>
              <w:lang w:eastAsia="es-ES"/>
            </w:rPr>
            <w:t>DD/MM/AAAA</w:t>
          </w:r>
        </w:p>
      </w:tc>
      <w:tc>
        <w:tcPr>
          <w:tcW w:w="1843" w:type="dxa"/>
          <w:vAlign w:val="center"/>
        </w:tcPr>
        <w:p w14:paraId="24195AC3" w14:textId="77777777" w:rsidR="008E3164" w:rsidRPr="00B96D6B" w:rsidRDefault="008E3164" w:rsidP="008E3164">
          <w:pPr>
            <w:spacing w:after="0" w:line="240" w:lineRule="auto"/>
            <w:ind w:right="-42"/>
            <w:jc w:val="center"/>
            <w:rPr>
              <w:rFonts w:ascii="Arial Narrow" w:eastAsia="Times New Roman" w:hAnsi="Arial Narrow" w:cs="Arial"/>
              <w:bCs/>
              <w:spacing w:val="-6"/>
              <w:sz w:val="16"/>
              <w:szCs w:val="20"/>
              <w:lang w:val="pt-PT" w:eastAsia="es-ES"/>
            </w:rPr>
          </w:pPr>
          <w:r w:rsidRPr="00B96D6B">
            <w:rPr>
              <w:rFonts w:ascii="Arial Narrow" w:eastAsia="Times New Roman" w:hAnsi="Arial Narrow" w:cs="Arial"/>
              <w:b/>
              <w:bCs/>
              <w:spacing w:val="-6"/>
              <w:sz w:val="16"/>
              <w:szCs w:val="20"/>
              <w:lang w:val="pt-PT" w:eastAsia="es-ES"/>
            </w:rPr>
            <w:t>Código:</w:t>
          </w:r>
          <w:r w:rsidRPr="00B96D6B">
            <w:rPr>
              <w:rFonts w:ascii="Arial Narrow" w:eastAsia="Times New Roman" w:hAnsi="Arial Narrow" w:cs="Arial"/>
              <w:bCs/>
              <w:spacing w:val="-6"/>
              <w:sz w:val="16"/>
              <w:szCs w:val="20"/>
              <w:lang w:val="pt-PT" w:eastAsia="es-ES"/>
            </w:rPr>
            <w:t xml:space="preserve"> F-E-SIG-</w:t>
          </w:r>
          <w:r w:rsidRPr="00B96D6B">
            <w:rPr>
              <w:rFonts w:ascii="Arial Narrow" w:eastAsia="Times New Roman" w:hAnsi="Arial Narrow" w:cs="Arial"/>
              <w:bCs/>
              <w:color w:val="FF0000"/>
              <w:spacing w:val="-6"/>
              <w:sz w:val="16"/>
              <w:szCs w:val="20"/>
              <w:lang w:val="pt-PT" w:eastAsia="es-ES"/>
            </w:rPr>
            <w:t>XX</w:t>
          </w:r>
        </w:p>
      </w:tc>
    </w:tr>
  </w:tbl>
  <w:p w14:paraId="51AA3EC0" w14:textId="77777777" w:rsidR="008E3164" w:rsidRPr="00B96D6B" w:rsidRDefault="008E3164" w:rsidP="008E3164">
    <w:pPr>
      <w:pStyle w:val="Encabezado"/>
      <w:rPr>
        <w:lang w:val="pt-P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59E"/>
    <w:rsid w:val="00021EFC"/>
    <w:rsid w:val="00023634"/>
    <w:rsid w:val="00024255"/>
    <w:rsid w:val="00031897"/>
    <w:rsid w:val="0003659E"/>
    <w:rsid w:val="00054754"/>
    <w:rsid w:val="00062B12"/>
    <w:rsid w:val="00082FB1"/>
    <w:rsid w:val="00083560"/>
    <w:rsid w:val="000A3975"/>
    <w:rsid w:val="000E2BCA"/>
    <w:rsid w:val="000F3120"/>
    <w:rsid w:val="00111E6A"/>
    <w:rsid w:val="00121959"/>
    <w:rsid w:val="00132DAD"/>
    <w:rsid w:val="001379FF"/>
    <w:rsid w:val="00164DB8"/>
    <w:rsid w:val="00173FEE"/>
    <w:rsid w:val="001809F8"/>
    <w:rsid w:val="00187B2D"/>
    <w:rsid w:val="00195CE4"/>
    <w:rsid w:val="001A3335"/>
    <w:rsid w:val="001D62F3"/>
    <w:rsid w:val="001D6A8D"/>
    <w:rsid w:val="002609F3"/>
    <w:rsid w:val="00274895"/>
    <w:rsid w:val="0028058B"/>
    <w:rsid w:val="002F32A6"/>
    <w:rsid w:val="00327397"/>
    <w:rsid w:val="00330208"/>
    <w:rsid w:val="00351C99"/>
    <w:rsid w:val="00356C2E"/>
    <w:rsid w:val="00363D53"/>
    <w:rsid w:val="00380F6B"/>
    <w:rsid w:val="00393358"/>
    <w:rsid w:val="0039FB7D"/>
    <w:rsid w:val="003A4F44"/>
    <w:rsid w:val="003B567B"/>
    <w:rsid w:val="003D0E50"/>
    <w:rsid w:val="003F717F"/>
    <w:rsid w:val="00402A31"/>
    <w:rsid w:val="00416C2B"/>
    <w:rsid w:val="00430F5A"/>
    <w:rsid w:val="00437034"/>
    <w:rsid w:val="00452B17"/>
    <w:rsid w:val="0047290E"/>
    <w:rsid w:val="004741B1"/>
    <w:rsid w:val="00487804"/>
    <w:rsid w:val="00496701"/>
    <w:rsid w:val="004A072F"/>
    <w:rsid w:val="004A2FD6"/>
    <w:rsid w:val="004B7006"/>
    <w:rsid w:val="004E3548"/>
    <w:rsid w:val="004E5AC7"/>
    <w:rsid w:val="004F2DB1"/>
    <w:rsid w:val="0052502D"/>
    <w:rsid w:val="00545008"/>
    <w:rsid w:val="00550985"/>
    <w:rsid w:val="00561A51"/>
    <w:rsid w:val="0056351F"/>
    <w:rsid w:val="00574609"/>
    <w:rsid w:val="0058189B"/>
    <w:rsid w:val="00583EE3"/>
    <w:rsid w:val="005C279A"/>
    <w:rsid w:val="005E11C3"/>
    <w:rsid w:val="005E6308"/>
    <w:rsid w:val="00600351"/>
    <w:rsid w:val="006018CD"/>
    <w:rsid w:val="006070AD"/>
    <w:rsid w:val="0061301A"/>
    <w:rsid w:val="0062101C"/>
    <w:rsid w:val="00625A19"/>
    <w:rsid w:val="00634BA0"/>
    <w:rsid w:val="00642037"/>
    <w:rsid w:val="00654A6D"/>
    <w:rsid w:val="00691BFA"/>
    <w:rsid w:val="006A4932"/>
    <w:rsid w:val="006E481B"/>
    <w:rsid w:val="007037DA"/>
    <w:rsid w:val="0071571F"/>
    <w:rsid w:val="00717024"/>
    <w:rsid w:val="007224D7"/>
    <w:rsid w:val="0072655F"/>
    <w:rsid w:val="00726849"/>
    <w:rsid w:val="007271E1"/>
    <w:rsid w:val="007304AE"/>
    <w:rsid w:val="007318B6"/>
    <w:rsid w:val="00762050"/>
    <w:rsid w:val="00766A62"/>
    <w:rsid w:val="007717AF"/>
    <w:rsid w:val="00776964"/>
    <w:rsid w:val="00787400"/>
    <w:rsid w:val="00794D86"/>
    <w:rsid w:val="007A6153"/>
    <w:rsid w:val="007A7ECF"/>
    <w:rsid w:val="007B391F"/>
    <w:rsid w:val="007C27A0"/>
    <w:rsid w:val="007C55EB"/>
    <w:rsid w:val="007E15C8"/>
    <w:rsid w:val="007F66E5"/>
    <w:rsid w:val="007F69A9"/>
    <w:rsid w:val="00803E04"/>
    <w:rsid w:val="00845269"/>
    <w:rsid w:val="00846D38"/>
    <w:rsid w:val="00847268"/>
    <w:rsid w:val="00850C4E"/>
    <w:rsid w:val="00852DA3"/>
    <w:rsid w:val="00866B4F"/>
    <w:rsid w:val="00871DEC"/>
    <w:rsid w:val="00880C42"/>
    <w:rsid w:val="0089429F"/>
    <w:rsid w:val="008A77E3"/>
    <w:rsid w:val="008B5428"/>
    <w:rsid w:val="008C40EA"/>
    <w:rsid w:val="008E3164"/>
    <w:rsid w:val="008E5A2A"/>
    <w:rsid w:val="008F5977"/>
    <w:rsid w:val="00931B5A"/>
    <w:rsid w:val="00950716"/>
    <w:rsid w:val="009864E1"/>
    <w:rsid w:val="009975CF"/>
    <w:rsid w:val="009B62FD"/>
    <w:rsid w:val="009C5064"/>
    <w:rsid w:val="009D6BA5"/>
    <w:rsid w:val="009E07BE"/>
    <w:rsid w:val="009F62AD"/>
    <w:rsid w:val="00A024DA"/>
    <w:rsid w:val="00A0554C"/>
    <w:rsid w:val="00A10166"/>
    <w:rsid w:val="00A15F01"/>
    <w:rsid w:val="00A21B6B"/>
    <w:rsid w:val="00A23F67"/>
    <w:rsid w:val="00A3248E"/>
    <w:rsid w:val="00A33319"/>
    <w:rsid w:val="00A3475E"/>
    <w:rsid w:val="00A375C1"/>
    <w:rsid w:val="00A44667"/>
    <w:rsid w:val="00A73F63"/>
    <w:rsid w:val="00AC2225"/>
    <w:rsid w:val="00AD56C2"/>
    <w:rsid w:val="00AE582B"/>
    <w:rsid w:val="00B1353F"/>
    <w:rsid w:val="00B45C8E"/>
    <w:rsid w:val="00B5634D"/>
    <w:rsid w:val="00B578FB"/>
    <w:rsid w:val="00B747D7"/>
    <w:rsid w:val="00B829CF"/>
    <w:rsid w:val="00B870D7"/>
    <w:rsid w:val="00B911BF"/>
    <w:rsid w:val="00B96D37"/>
    <w:rsid w:val="00B96D6B"/>
    <w:rsid w:val="00B973A0"/>
    <w:rsid w:val="00BB0509"/>
    <w:rsid w:val="00BC0101"/>
    <w:rsid w:val="00BE5660"/>
    <w:rsid w:val="00BF7570"/>
    <w:rsid w:val="00C0429D"/>
    <w:rsid w:val="00C0722F"/>
    <w:rsid w:val="00C1139B"/>
    <w:rsid w:val="00C62EC4"/>
    <w:rsid w:val="00C8023F"/>
    <w:rsid w:val="00C92BA8"/>
    <w:rsid w:val="00CA18B3"/>
    <w:rsid w:val="00CC798A"/>
    <w:rsid w:val="00CD7510"/>
    <w:rsid w:val="00CF24FA"/>
    <w:rsid w:val="00D15F70"/>
    <w:rsid w:val="00D20155"/>
    <w:rsid w:val="00D35FDA"/>
    <w:rsid w:val="00D4258E"/>
    <w:rsid w:val="00D47E87"/>
    <w:rsid w:val="00D73373"/>
    <w:rsid w:val="00DA5255"/>
    <w:rsid w:val="00DC7216"/>
    <w:rsid w:val="00DD035B"/>
    <w:rsid w:val="00DE508B"/>
    <w:rsid w:val="00DF27FB"/>
    <w:rsid w:val="00E045FE"/>
    <w:rsid w:val="00E0740E"/>
    <w:rsid w:val="00E175D7"/>
    <w:rsid w:val="00E33ED3"/>
    <w:rsid w:val="00E72102"/>
    <w:rsid w:val="00E74B6E"/>
    <w:rsid w:val="00E852DD"/>
    <w:rsid w:val="00EA3D3E"/>
    <w:rsid w:val="00EA62B4"/>
    <w:rsid w:val="00EB2865"/>
    <w:rsid w:val="00EC09A0"/>
    <w:rsid w:val="00EC3D1C"/>
    <w:rsid w:val="00EC6705"/>
    <w:rsid w:val="00EC697B"/>
    <w:rsid w:val="00ED4868"/>
    <w:rsid w:val="00EE00E0"/>
    <w:rsid w:val="00EE3677"/>
    <w:rsid w:val="00EE5679"/>
    <w:rsid w:val="00EF1309"/>
    <w:rsid w:val="00EF3871"/>
    <w:rsid w:val="00F00496"/>
    <w:rsid w:val="00F07F74"/>
    <w:rsid w:val="00F1345A"/>
    <w:rsid w:val="00F2054E"/>
    <w:rsid w:val="00F26230"/>
    <w:rsid w:val="00F27069"/>
    <w:rsid w:val="00F42211"/>
    <w:rsid w:val="00F439B2"/>
    <w:rsid w:val="00F455E7"/>
    <w:rsid w:val="00F60AFC"/>
    <w:rsid w:val="00F804E7"/>
    <w:rsid w:val="00F84209"/>
    <w:rsid w:val="00F8766A"/>
    <w:rsid w:val="00F9508D"/>
    <w:rsid w:val="00F95BFD"/>
    <w:rsid w:val="00F97D01"/>
    <w:rsid w:val="00FA5847"/>
    <w:rsid w:val="00FA79D4"/>
    <w:rsid w:val="00FB489A"/>
    <w:rsid w:val="00FC42A7"/>
    <w:rsid w:val="00FE5F72"/>
    <w:rsid w:val="00FF0595"/>
    <w:rsid w:val="00FF1571"/>
    <w:rsid w:val="05001B3F"/>
    <w:rsid w:val="06000056"/>
    <w:rsid w:val="0D85BA10"/>
    <w:rsid w:val="13D241A7"/>
    <w:rsid w:val="18B465E0"/>
    <w:rsid w:val="1EEE3680"/>
    <w:rsid w:val="1FBC7A1B"/>
    <w:rsid w:val="28058F24"/>
    <w:rsid w:val="2BF49C08"/>
    <w:rsid w:val="2C4758F9"/>
    <w:rsid w:val="2DCA4768"/>
    <w:rsid w:val="32B8268B"/>
    <w:rsid w:val="3B683D6A"/>
    <w:rsid w:val="3D1C7AF3"/>
    <w:rsid w:val="3E3ECE27"/>
    <w:rsid w:val="3FA2380B"/>
    <w:rsid w:val="3FFE75DE"/>
    <w:rsid w:val="40067F4A"/>
    <w:rsid w:val="40AEB209"/>
    <w:rsid w:val="43170762"/>
    <w:rsid w:val="4344B42D"/>
    <w:rsid w:val="49E7DD7F"/>
    <w:rsid w:val="4B473530"/>
    <w:rsid w:val="4C232326"/>
    <w:rsid w:val="5A38E8D9"/>
    <w:rsid w:val="60FD92EF"/>
    <w:rsid w:val="65F7ABC3"/>
    <w:rsid w:val="67247DD6"/>
    <w:rsid w:val="6D111881"/>
    <w:rsid w:val="71CF1B32"/>
    <w:rsid w:val="7419DC0B"/>
    <w:rsid w:val="7612E250"/>
    <w:rsid w:val="79243A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5C514"/>
  <w15:chartTrackingRefBased/>
  <w15:docId w15:val="{1343E0A1-5199-44DB-B214-247D2D27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316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365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659E"/>
  </w:style>
  <w:style w:type="paragraph" w:styleId="Encabezado">
    <w:name w:val="header"/>
    <w:basedOn w:val="Normal"/>
    <w:link w:val="EncabezadoCar"/>
    <w:uiPriority w:val="99"/>
    <w:unhideWhenUsed/>
    <w:rsid w:val="000365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659E"/>
  </w:style>
  <w:style w:type="paragraph" w:styleId="Sinespaciado">
    <w:name w:val="No Spacing"/>
    <w:link w:val="SinespaciadoCar"/>
    <w:uiPriority w:val="1"/>
    <w:qFormat/>
    <w:rsid w:val="00F42211"/>
    <w:pPr>
      <w:spacing w:after="0" w:line="240" w:lineRule="auto"/>
    </w:pPr>
    <w:rPr>
      <w:rFonts w:ascii="Tahoma" w:eastAsia="Times New Roman" w:hAnsi="Tahoma" w:cs="Times New Roman"/>
      <w:sz w:val="20"/>
      <w:szCs w:val="20"/>
      <w:lang w:eastAsia="es-ES"/>
    </w:rPr>
  </w:style>
  <w:style w:type="character" w:customStyle="1" w:styleId="SinespaciadoCar">
    <w:name w:val="Sin espaciado Car"/>
    <w:link w:val="Sinespaciado"/>
    <w:uiPriority w:val="1"/>
    <w:rsid w:val="00F42211"/>
    <w:rPr>
      <w:rFonts w:ascii="Tahoma" w:eastAsia="Times New Roman" w:hAnsi="Tahoma" w:cs="Times New Roman"/>
      <w:sz w:val="20"/>
      <w:szCs w:val="20"/>
      <w:lang w:eastAsia="es-ES"/>
    </w:rPr>
  </w:style>
  <w:style w:type="character" w:styleId="Hipervnculo">
    <w:name w:val="Hyperlink"/>
    <w:basedOn w:val="Fuentedeprrafopredeter"/>
    <w:uiPriority w:val="99"/>
    <w:unhideWhenUsed/>
    <w:rsid w:val="00931B5A"/>
    <w:rPr>
      <w:color w:val="0563C1" w:themeColor="hyperlink"/>
      <w:u w:val="single"/>
    </w:rPr>
  </w:style>
  <w:style w:type="table" w:styleId="Tablaconcuadrcula">
    <w:name w:val="Table Grid"/>
    <w:basedOn w:val="Tablanormal"/>
    <w:uiPriority w:val="39"/>
    <w:rsid w:val="00330208"/>
    <w:pPr>
      <w:spacing w:after="0" w:line="240" w:lineRule="auto"/>
    </w:pPr>
    <w:rPr>
      <w:rFonts w:ascii="Times New Roman" w:eastAsia="Times New Roman" w:hAnsi="Times New Roman" w:cs="Times New Roman"/>
      <w:sz w:val="20"/>
      <w:szCs w:val="20"/>
      <w:lang w:eastAsia="es-C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600351"/>
    <w:rPr>
      <w:b/>
      <w:bCs/>
    </w:rPr>
  </w:style>
  <w:style w:type="character" w:customStyle="1" w:styleId="AsuntodelcomentarioCar">
    <w:name w:val="Asunto del comentario Car"/>
    <w:basedOn w:val="TextocomentarioCar"/>
    <w:link w:val="Asuntodelcomentario"/>
    <w:uiPriority w:val="99"/>
    <w:semiHidden/>
    <w:rsid w:val="00600351"/>
    <w:rPr>
      <w:b/>
      <w:bCs/>
      <w:sz w:val="20"/>
      <w:szCs w:val="20"/>
    </w:rPr>
  </w:style>
  <w:style w:type="character" w:styleId="Nmerodepgina">
    <w:name w:val="page number"/>
    <w:basedOn w:val="Fuentedeprrafopredeter"/>
    <w:uiPriority w:val="99"/>
    <w:semiHidden/>
    <w:unhideWhenUsed/>
    <w:rsid w:val="00137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503206">
      <w:bodyDiv w:val="1"/>
      <w:marLeft w:val="0"/>
      <w:marRight w:val="0"/>
      <w:marTop w:val="0"/>
      <w:marBottom w:val="0"/>
      <w:divBdr>
        <w:top w:val="none" w:sz="0" w:space="0" w:color="auto"/>
        <w:left w:val="none" w:sz="0" w:space="0" w:color="auto"/>
        <w:bottom w:val="none" w:sz="0" w:space="0" w:color="auto"/>
        <w:right w:val="none" w:sz="0" w:space="0" w:color="auto"/>
      </w:divBdr>
    </w:div>
    <w:div w:id="149699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Dep19</b:Tag>
    <b:SourceType>Book</b:SourceType>
    <b:Guid>{E99DADB9-1897-40D6-A21D-1FA7800E001E}</b:Guid>
    <b:Author>
      <b:Author>
        <b:Corporate>Departamento Administrativo de la Función Pública</b:Corporate>
      </b:Author>
    </b:Author>
    <b:Title>Manual Operativo del Modelo Integrado de Planeación y Gestión</b:Title>
    <b:Year>2019</b:Year>
    <b:City>Bogotá</b:City>
    <b:RefOrder>1</b:RefOrder>
  </b:Source>
  <b:Source>
    <b:Tag>DAN201</b:Tag>
    <b:SourceType>Misc</b:SourceType>
    <b:Guid>{FECE6F9B-20CA-4E85-85B9-02E5A6A930AF}</b:Guid>
    <b:Title>NTC PE 1000</b:Title>
    <b:Year>2020</b:Year>
    <b:Author>
      <b:Author>
        <b:Corporate>DANE - ICONTEC</b:Corporate>
      </b:Author>
    </b:Author>
    <b:PublicationTitle>Norma Técnica de la Calidad del Proceso Estadístico "Requisitos de Calidad para la Generación de Estadísticas"</b:PublicationTitle>
    <b:RefOrder>2</b:RefOrder>
  </b:Source>
  <b:Source>
    <b:Tag>INE12</b:Tag>
    <b:SourceType>Book</b:SourceType>
    <b:Guid>{54883644-75D5-43CA-BFB2-1CA8C08452E7}</b:Guid>
    <b:Title>Planeación y control administrativo en proyectos estadísticos</b:Title>
    <b:Year>2012</b:Year>
    <b:Author>
      <b:Author>
        <b:Corporate>INEGI</b:Corporate>
      </b:Author>
    </b:Author>
    <b:City>México</b:City>
    <b:RefOrder>3</b:RefOrder>
  </b:Source>
  <b:Source>
    <b:Tag>DAN14</b:Tag>
    <b:SourceType>Book</b:SourceType>
    <b:Guid>{4B9DC938-F8B0-4BE7-8047-6F76D3A08F1F}</b:Guid>
    <b:Author>
      <b:Author>
        <b:Corporate>DANE</b:Corporate>
      </b:Author>
    </b:Author>
    <b:Title>Lineamientos para documentar la metodología de operaciones estadístsicas, censos y encuestas por muestreo</b:Title>
    <b:Year>2014</b:Year>
    <b:Month>septiembre</b:Month>
    <b:Day>23</b:Day>
    <b:RefOrder>4</b:RefOrder>
  </b:Source>
  <b:Source>
    <b:Tag>DAN17</b:Tag>
    <b:SourceType>Book</b:SourceType>
    <b:Guid>{F248D9B1-9A2B-4183-A5D0-DBB855B82762}</b:Guid>
    <b:Author>
      <b:Author>
        <b:Corporate>DANE</b:Corporate>
      </b:Author>
    </b:Author>
    <b:Title>Lineamientos para el Proceso Estadístico en el Sistema Estadístico Nacional</b:Title>
    <b:Year>2017</b:Year>
    <b:City>Bogotá D.C.</b:City>
    <b:RefOrder>5</b:RefOrder>
  </b:Source>
  <b:Source>
    <b:Tag>DAN111</b:Tag>
    <b:SourceType>Misc</b:SourceType>
    <b:Guid>{919DD5A6-51CB-4E7B-AF61-91C791538C6A}</b:Guid>
    <b:Author>
      <b:Author>
        <b:Corporate>DANE</b:Corporate>
      </b:Author>
    </b:Author>
    <b:Title>RESOLUCIÓN 1503</b:Title>
    <b:PublicationTitle>Por la cual se deroga la Resolución No 173 del 2 de abril de 2008 (Por la cual se reglamenta la difusión de la información estadística) se conforma el Comité de Aseguramiento de la Reserva Estadística y se establecen otras disposiciones</b:PublicationTitle>
    <b:Year>2011</b:Year>
    <b:Month>noviembre</b:Month>
    <b:Day>16</b:Day>
    <b:RefOrder>6</b:RefOrder>
  </b:Source>
  <b:Source>
    <b:Tag>DAN222</b:Tag>
    <b:SourceType>InternetSite</b:SourceType>
    <b:Guid>{402B65F1-A2BF-4926-A960-E8B1BAB6FF86}</b:Guid>
    <b:Title>SISTEMA DE CONSULTA DE CONCEPTOS ESTANDARIZADOS</b:Title>
    <b:Year>2022</b:Year>
    <b:Month>agosto</b:Month>
    <b:Day>7</b:Day>
    <b:Author>
      <b:Author>
        <b:Corporate>DANE</b:Corporate>
      </b:Author>
    </b:Author>
    <b:URL>https://conceptos.dane.gov.co/conceptos/transversal</b:URL>
    <b:RefOrder>7</b:RefOrder>
  </b:Source>
  <b:Source>
    <b:Tag>Alc215</b:Tag>
    <b:SourceType>Misc</b:SourceType>
    <b:Guid>{11F9D729-04A7-44CB-A893-BE985DE01DE6}</b:Guid>
    <b:Author>
      <b:Author>
        <b:Corporate>Alcaldía de Santiago de Cali</b:Corporate>
      </b:Author>
    </b:Author>
    <b:Title>Guía para lal documentación de una operación estadística</b:Title>
    <b:Year>2021</b:Year>
    <b:Month>marzo</b:Month>
    <b:Day>17</b:Day>
    <b:City>Santiago de Cali </b:City>
    <b:RefOrder>8</b:RefOrder>
  </b:Source>
  <b:Source>
    <b:Tag>SEN22</b:Tag>
    <b:SourceType>InternetSite</b:SourceType>
    <b:Guid>{E14E4005-70DA-414B-A105-9AF3E27A5B20}</b:Guid>
    <b:Author>
      <b:Author>
        <b:Corporate>SEN</b:Corporate>
      </b:Author>
    </b:Author>
    <b:Title>Conceptos Estandarizados</b:Title>
    <b:Year>2022</b:Year>
    <b:Month>octubre</b:Month>
    <b:Day>26</b:Day>
    <b:URL>https://conceptos.dane.gov.co/conceptos/transversal</b:URL>
    <b:RefOrder>9</b:RefOrder>
  </b:Source>
  <b:Source>
    <b:Tag>DAN19</b:Tag>
    <b:SourceType>Misc</b:SourceType>
    <b:Guid>{6DFA9982-8326-4AB0-B531-4743C73F09B2}</b:Guid>
    <b:Title>Decreto 2404</b:Title>
    <b:Year>2019</b:Year>
    <b:Month>diciembre</b:Month>
    <b:Day>27</b:Day>
    <b:Author>
      <b:Author>
        <b:Corporate>DANE</b:Corporate>
      </b:Author>
    </b:Author>
    <b:PublicationTitle>"Por el cual se reglamenta el artículo 155 de la Ley 1955 de 2019 y se modifica el Titulo 3 de la Parte 2 del Libro 2 del Decreto 1170 de 2015 Unico del Sector Administrativo de Información Estadística"</b:PublicationTitle>
    <b:City>Bogotá D.C.</b:City>
    <b:RefOrder>10</b:RefOrder>
  </b:Source>
  <b:Source>
    <b:Tag>Dec16</b:Tag>
    <b:SourceType>Misc</b:SourceType>
    <b:Guid>{72FB27A9-EF2D-4D6A-B987-D93769152FF2}</b:Guid>
    <b:Title>Decreto 1743</b:Title>
    <b:Year>2016</b:Year>
    <b:PublicationTitle>Decreto 1743</b:PublicationTitle>
    <b:RefOrder>11</b:RefOrder>
  </b:Source>
  <b:Source>
    <b:Tag>DAN11</b:Tag>
    <b:SourceType>Book</b:SourceType>
    <b:Guid>{BBDE0F6C-5583-4402-A0EE-378FD6BDB1D8}</b:Guid>
    <b:Author>
      <b:Author>
        <b:Corporate>DANE</b:Corporate>
      </b:Author>
    </b:Author>
    <b:Title>Lineamientos básicos de una investigación estadística</b:Title>
    <b:Year>2011</b:Year>
    <b:URL>https://www.dapboyaca.gov.co/descargas/Plan_Estadistico/2017/Lineamientos_Investigacion_estadistica.pdf</b:URL>
    <b:RefOrder>12</b:RefOrder>
  </b:Source>
  <b:Source>
    <b:Tag>DAN221</b:Tag>
    <b:SourceType>Misc</b:SourceType>
    <b:Guid>{1AFE8160-94D3-4F3E-938F-7CD6C50BD890}</b:Guid>
    <b:Author>
      <b:Author>
        <b:Corporate>DANE</b:Corporate>
      </b:Author>
    </b:Author>
    <b:Title>GLOSARIO</b:Title>
    <b:Year>2022</b:Year>
    <b:PublicationTitle>Planificacion Estadística formulación y ejecución de Planes Estadísticos</b:PublicationTitle>
    <b:RefOrder>13</b:RefOrder>
  </b:Source>
  <b:Source>
    <b:Tag>Sup16</b:Tag>
    <b:SourceType>InternetSite</b:SourceType>
    <b:Guid>{F8F35AE2-421F-4787-9012-BB63D6C02E4D}</b:Guid>
    <b:Title>glossary</b:Title>
    <b:Year>2016</b:Year>
    <b:Author>
      <b:Author>
        <b:Corporate>Supersalud</b:Corporate>
      </b:Author>
    </b:Author>
    <b:Month>septiembre</b:Month>
    <b:Day>14</b:Day>
    <b:URL>https://www.supersalud.gov.co/es-co/Lists/glossary/DispForm.aspx?ID=749&amp;ContentTypeId=0x01008F1AEFFB0428EB46BE65E27C593DF62A0011B2FF3444D332429A979ECAC17FDB95</b:URL>
    <b:RefOrder>14</b:RefOrder>
  </b:Source>
  <b:Source>
    <b:Tag>DAN22</b:Tag>
    <b:SourceType>InternetSite</b:SourceType>
    <b:Guid>{A7E84AF0-07BC-4809-A500-23A8BA682BC1}</b:Guid>
    <b:Title>Sistema Estadístico Nacional (SEN)</b:Title>
    <b:Year>2022</b:Year>
    <b:Month>julio</b:Month>
    <b:Day>29</b:Day>
    <b:Author>
      <b:Author>
        <b:Corporate>DANE</b:Corporate>
      </b:Author>
    </b:Author>
    <b:URL>https://www.dane.gov.co/index.php/sistema-estadistico-nacional-sen </b:URL>
    <b:RefOrder>15</b:RefOrder>
  </b:Source>
  <b:Source>
    <b:Tag>DAN202</b:Tag>
    <b:SourceType>Book</b:SourceType>
    <b:Guid>{65AC9859-E140-4280-BC79-3FC768101224}</b:Guid>
    <b:Author>
      <b:Author>
        <b:Corporate>DANE</b:Corporate>
      </b:Author>
    </b:Author>
    <b:Title>Guia para la elaboración del plan general de las operaciones estadísticas</b:Title>
    <b:Year>2020</b:Year>
    <b:RefOrder>16</b:RefOrder>
  </b:Source>
  <b:Source>
    <b:Tag>DIR22</b:Tag>
    <b:SourceType>ElectronicSource</b:SourceType>
    <b:Guid>{3E932D64-4408-44F9-A015-F83CFB55CC53}</b:Guid>
    <b:Title>Documentación Técnica en operaciones estadísticas</b:Title>
    <b:Year>2022</b:Year>
    <b:City>Bogotá</b:City>
    <b:Author>
      <b:Author>
        <b:Corporate>DIRPEN</b:Corporate>
      </b:Author>
    </b:Author>
    <b:Month>febrero</b:Month>
    <b:RefOrder>17</b:RefOrder>
  </b:Source>
  <b:Source>
    <b:Tag>Alc21</b:Tag>
    <b:SourceType>Misc</b:SourceType>
    <b:Guid>{D0AA8CC3-9B99-4BB7-99DB-CE23199DB7C4}</b:Guid>
    <b:Author>
      <b:Author>
        <b:Corporate>Alcaldía Mayor de Bogotá D.C.</b:Corporate>
      </b:Author>
    </b:Author>
    <b:Title>Plan Estadístico Distrital</b:Title>
    <b:City>Bogotá</b:City>
    <b:Year>2021</b:Year>
    <b:Month>noviembre</b:Month>
    <b:PublicationTitle>Lineamientos sobre la Documentación que sustenta el Proceso de Producción de Estadísticas en el Distrito</b:PublicationTitle>
    <b:RefOrder>18</b:RefOrder>
  </b:Source>
  <b:Source>
    <b:Tag>DAN171</b:Tag>
    <b:SourceType>Book</b:SourceType>
    <b:Guid>{88D6A25A-35AE-40B3-8083-2A56DB75587D}</b:Guid>
    <b:Author>
      <b:Author>
        <b:Corporate>DANE</b:Corporate>
      </b:Author>
    </b:Author>
    <b:Title>Código Nacional de Buenas Prácticas del Sistema Estadístico Nacional</b:Title>
    <b:Year>2017</b:Year>
    <b:City>Bogotá</b:City>
    <b:Month>noviembre</b:Month>
    <b:CountryRegion>Colombia</b:CountryRegion>
    <b:RefOrder>19</b:RefOrder>
  </b:Source>
  <b:Source>
    <b:Tag>DAN20</b:Tag>
    <b:SourceType>Book</b:SourceType>
    <b:Guid>{4A3EA49A-EDAC-48DB-BAB1-9EB8307EFD58}</b:Guid>
    <b:Author>
      <b:Author>
        <b:Corporate>DANE</b:Corporate>
      </b:Author>
    </b:Author>
    <b:Title>Guia para la Elaboración del Documento Metodológico de Operaciones Estadísticas</b:Title>
    <b:PublicationTitle>Guia para la elaboración del documento metodológico de Operaciones Estadísticas</b:PublicationTitle>
    <b:Year>2020</b:Year>
    <b:City>Bogotá</b:City>
    <b:RefOrder>21</b:RefOrder>
  </b:Source>
  <b:Source>
    <b:Tag>DAN203</b:Tag>
    <b:SourceType>Misc</b:SourceType>
    <b:Guid>{359E567F-2CA2-43F1-95D0-BED5E697E2F8}</b:Guid>
    <b:Title>Guía para la elaboración de la ficha metodológica de las operaciones estadísticas</b:Title>
    <b:Year>2020</b:Year>
    <b:Month>mayo</b:Month>
    <b:City>Bogotá</b:City>
    <b:Author>
      <b:Author>
        <b:Corporate>DANE</b:Corporate>
      </b:Author>
    </b:Author>
    <b:RefOrder>20</b:RefOrder>
  </b:Source>
</b:Sources>
</file>

<file path=customXml/itemProps1.xml><?xml version="1.0" encoding="utf-8"?>
<ds:datastoreItem xmlns:ds="http://schemas.openxmlformats.org/officeDocument/2006/customXml" ds:itemID="{BB3E3488-CED5-47B3-B2D2-35131A215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3411</Words>
  <Characters>18762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Ambiente</dc:creator>
  <cp:keywords/>
  <dc:description/>
  <cp:lastModifiedBy>Jose Rene Alvarado Amador</cp:lastModifiedBy>
  <cp:revision>3</cp:revision>
  <dcterms:created xsi:type="dcterms:W3CDTF">2025-02-28T16:27:00Z</dcterms:created>
  <dcterms:modified xsi:type="dcterms:W3CDTF">2025-02-28T16:28:00Z</dcterms:modified>
</cp:coreProperties>
</file>