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E450" w14:textId="0255629A" w:rsidR="007C0523" w:rsidRDefault="00E72EBC" w:rsidP="007C0523">
      <w:pPr>
        <w:rPr>
          <w:lang w:val="es-CO"/>
        </w:rPr>
      </w:pPr>
      <w:r>
        <w:rPr>
          <w:lang w:val="es-CO"/>
        </w:rPr>
        <w:tab/>
      </w:r>
    </w:p>
    <w:p w14:paraId="6B06AE49" w14:textId="77777777" w:rsidR="00E72EBC" w:rsidRPr="00E72EBC" w:rsidRDefault="00E72EBC" w:rsidP="004E0FC7">
      <w:pPr>
        <w:rPr>
          <w:lang w:val="es-CO"/>
        </w:rPr>
      </w:pPr>
    </w:p>
    <w:tbl>
      <w:tblPr>
        <w:tblW w:w="5082"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110"/>
        <w:gridCol w:w="1322"/>
        <w:gridCol w:w="2985"/>
        <w:gridCol w:w="2049"/>
      </w:tblGrid>
      <w:tr w:rsidR="001962A6" w:rsidRPr="00E72EBC" w14:paraId="2D3D8315" w14:textId="77777777" w:rsidTr="00123DF8">
        <w:trPr>
          <w:cantSplit/>
          <w:trHeight w:val="440"/>
          <w:tblHeader/>
        </w:trPr>
        <w:tc>
          <w:tcPr>
            <w:tcW w:w="5000" w:type="pct"/>
            <w:gridSpan w:val="5"/>
            <w:shd w:val="clear" w:color="auto" w:fill="96BE55"/>
            <w:vAlign w:val="center"/>
            <w:hideMark/>
          </w:tcPr>
          <w:p w14:paraId="7AF1E725" w14:textId="77777777" w:rsidR="001962A6" w:rsidRPr="0089739F" w:rsidRDefault="001962A6" w:rsidP="00EF6477">
            <w:pPr>
              <w:jc w:val="center"/>
              <w:rPr>
                <w:rFonts w:ascii="Arial Narrow" w:hAnsi="Arial Narrow"/>
                <w:b/>
                <w:bCs/>
                <w:color w:val="323E4F" w:themeColor="text2" w:themeShade="BF"/>
                <w:sz w:val="24"/>
                <w:szCs w:val="24"/>
              </w:rPr>
            </w:pPr>
            <w:r w:rsidRPr="00094B1F">
              <w:rPr>
                <w:rFonts w:ascii="Arial Narrow" w:hAnsi="Arial Narrow"/>
                <w:b/>
                <w:bCs/>
                <w:color w:val="000000" w:themeColor="text1"/>
                <w:sz w:val="24"/>
                <w:szCs w:val="24"/>
                <w:lang w:val="es"/>
              </w:rPr>
              <w:t>HISTORIAL DE VERSIONES</w:t>
            </w:r>
          </w:p>
        </w:tc>
      </w:tr>
      <w:tr w:rsidR="001962A6" w:rsidRPr="00E72EBC" w14:paraId="2D13F4CC" w14:textId="77777777" w:rsidTr="00123DF8">
        <w:trPr>
          <w:cantSplit/>
          <w:tblHeader/>
        </w:trPr>
        <w:tc>
          <w:tcPr>
            <w:tcW w:w="646" w:type="pct"/>
            <w:shd w:val="clear" w:color="auto" w:fill="E1E1E1"/>
            <w:vAlign w:val="center"/>
            <w:hideMark/>
          </w:tcPr>
          <w:p w14:paraId="2BDA9439" w14:textId="77777777" w:rsidR="001962A6" w:rsidRPr="008970C1" w:rsidRDefault="001962A6" w:rsidP="003077EE">
            <w:pPr>
              <w:pStyle w:val="TableHeading"/>
              <w:jc w:val="center"/>
              <w:rPr>
                <w:rFonts w:ascii="Arial Narrow" w:hAnsi="Arial Narrow"/>
                <w:color w:val="000000" w:themeColor="text1"/>
                <w:sz w:val="20"/>
                <w:szCs w:val="20"/>
              </w:rPr>
            </w:pPr>
            <w:bookmarkStart w:id="0" w:name="ColumnTitle_01"/>
            <w:bookmarkEnd w:id="0"/>
            <w:r w:rsidRPr="008970C1">
              <w:rPr>
                <w:rFonts w:ascii="Arial Narrow" w:hAnsi="Arial Narrow"/>
                <w:color w:val="000000" w:themeColor="text1"/>
                <w:sz w:val="20"/>
                <w:szCs w:val="20"/>
                <w:lang w:val="es"/>
              </w:rPr>
              <w:t>VERSIÓN</w:t>
            </w:r>
          </w:p>
        </w:tc>
        <w:tc>
          <w:tcPr>
            <w:tcW w:w="1085" w:type="pct"/>
            <w:shd w:val="clear" w:color="auto" w:fill="E1E1E1"/>
            <w:vAlign w:val="center"/>
          </w:tcPr>
          <w:p w14:paraId="7B750F24" w14:textId="77777777" w:rsidR="001962A6" w:rsidRPr="008970C1" w:rsidRDefault="001962A6" w:rsidP="003077EE">
            <w:pPr>
              <w:pStyle w:val="TableHeading"/>
              <w:jc w:val="center"/>
              <w:rPr>
                <w:rFonts w:ascii="Arial Narrow" w:hAnsi="Arial Narrow"/>
                <w:color w:val="000000" w:themeColor="text1"/>
                <w:sz w:val="20"/>
                <w:szCs w:val="20"/>
              </w:rPr>
            </w:pPr>
            <w:r w:rsidRPr="008970C1">
              <w:rPr>
                <w:rFonts w:ascii="Arial Narrow" w:hAnsi="Arial Narrow"/>
                <w:color w:val="000000" w:themeColor="text1"/>
                <w:sz w:val="20"/>
                <w:szCs w:val="20"/>
                <w:lang w:val="es"/>
              </w:rPr>
              <w:t>APROBADO POR</w:t>
            </w:r>
          </w:p>
        </w:tc>
        <w:tc>
          <w:tcPr>
            <w:tcW w:w="680" w:type="pct"/>
            <w:shd w:val="clear" w:color="auto" w:fill="E1E1E1"/>
            <w:vAlign w:val="center"/>
            <w:hideMark/>
          </w:tcPr>
          <w:p w14:paraId="54D2E05F" w14:textId="77777777" w:rsidR="001962A6" w:rsidRPr="008970C1" w:rsidRDefault="001962A6" w:rsidP="003077EE">
            <w:pPr>
              <w:pStyle w:val="TableHeading"/>
              <w:jc w:val="center"/>
              <w:rPr>
                <w:rFonts w:ascii="Arial Narrow" w:hAnsi="Arial Narrow"/>
                <w:color w:val="000000" w:themeColor="text1"/>
                <w:sz w:val="20"/>
                <w:szCs w:val="20"/>
              </w:rPr>
            </w:pPr>
            <w:r w:rsidRPr="008970C1">
              <w:rPr>
                <w:rFonts w:ascii="Arial Narrow" w:hAnsi="Arial Narrow"/>
                <w:color w:val="000000" w:themeColor="text1"/>
                <w:sz w:val="20"/>
                <w:szCs w:val="20"/>
                <w:lang w:val="es"/>
              </w:rPr>
              <w:t>FECHA DE REVISIÓN</w:t>
            </w:r>
          </w:p>
        </w:tc>
        <w:tc>
          <w:tcPr>
            <w:tcW w:w="1535" w:type="pct"/>
            <w:shd w:val="clear" w:color="auto" w:fill="E1E1E1"/>
            <w:vAlign w:val="center"/>
            <w:hideMark/>
          </w:tcPr>
          <w:p w14:paraId="38F685F0" w14:textId="77777777" w:rsidR="001962A6" w:rsidRPr="008970C1" w:rsidRDefault="001962A6" w:rsidP="003077EE">
            <w:pPr>
              <w:pStyle w:val="TableHeading"/>
              <w:jc w:val="center"/>
              <w:rPr>
                <w:rFonts w:ascii="Arial Narrow" w:hAnsi="Arial Narrow"/>
                <w:color w:val="000000" w:themeColor="text1"/>
                <w:sz w:val="20"/>
                <w:szCs w:val="20"/>
              </w:rPr>
            </w:pPr>
            <w:r w:rsidRPr="008970C1">
              <w:rPr>
                <w:rFonts w:ascii="Arial Narrow" w:hAnsi="Arial Narrow"/>
                <w:color w:val="000000" w:themeColor="text1"/>
                <w:sz w:val="20"/>
                <w:szCs w:val="20"/>
                <w:lang w:val="es"/>
              </w:rPr>
              <w:t>DESCRIPCIÓN DEL CAMBIO</w:t>
            </w:r>
          </w:p>
        </w:tc>
        <w:tc>
          <w:tcPr>
            <w:tcW w:w="1054" w:type="pct"/>
            <w:shd w:val="clear" w:color="auto" w:fill="E1E1E1"/>
            <w:vAlign w:val="center"/>
            <w:hideMark/>
          </w:tcPr>
          <w:p w14:paraId="647D1177" w14:textId="77777777" w:rsidR="001962A6" w:rsidRPr="008970C1" w:rsidRDefault="001962A6" w:rsidP="003077EE">
            <w:pPr>
              <w:pStyle w:val="TableHeading"/>
              <w:jc w:val="center"/>
              <w:rPr>
                <w:rFonts w:ascii="Arial Narrow" w:hAnsi="Arial Narrow"/>
                <w:color w:val="000000" w:themeColor="text1"/>
                <w:sz w:val="20"/>
                <w:szCs w:val="20"/>
              </w:rPr>
            </w:pPr>
            <w:r w:rsidRPr="008970C1">
              <w:rPr>
                <w:rFonts w:ascii="Arial Narrow" w:hAnsi="Arial Narrow"/>
                <w:color w:val="000000" w:themeColor="text1"/>
                <w:sz w:val="20"/>
                <w:szCs w:val="20"/>
                <w:lang w:val="es"/>
              </w:rPr>
              <w:t>AUTOR</w:t>
            </w:r>
          </w:p>
        </w:tc>
      </w:tr>
      <w:tr w:rsidR="001962A6" w:rsidRPr="00E72EBC" w14:paraId="0EF8292E" w14:textId="77777777" w:rsidTr="00123DF8">
        <w:trPr>
          <w:cantSplit/>
          <w:trHeight w:val="385"/>
        </w:trPr>
        <w:tc>
          <w:tcPr>
            <w:tcW w:w="646" w:type="pct"/>
            <w:vAlign w:val="center"/>
          </w:tcPr>
          <w:p w14:paraId="71A30588" w14:textId="77777777" w:rsidR="001962A6" w:rsidRPr="0089739F" w:rsidRDefault="001962A6" w:rsidP="00531F82">
            <w:pPr>
              <w:pStyle w:val="TableText"/>
              <w:rPr>
                <w:rFonts w:ascii="Arial Narrow" w:hAnsi="Arial Narrow"/>
                <w:color w:val="000000" w:themeColor="text1"/>
                <w:sz w:val="24"/>
                <w:szCs w:val="24"/>
              </w:rPr>
            </w:pPr>
          </w:p>
        </w:tc>
        <w:tc>
          <w:tcPr>
            <w:tcW w:w="1085" w:type="pct"/>
            <w:vAlign w:val="center"/>
          </w:tcPr>
          <w:p w14:paraId="161820EE" w14:textId="77777777" w:rsidR="001962A6" w:rsidRPr="0089739F" w:rsidRDefault="001962A6" w:rsidP="00E72EBC">
            <w:pPr>
              <w:pStyle w:val="TableText"/>
              <w:jc w:val="center"/>
              <w:rPr>
                <w:rFonts w:ascii="Arial Narrow" w:hAnsi="Arial Narrow"/>
                <w:color w:val="000000" w:themeColor="text1"/>
                <w:sz w:val="24"/>
                <w:szCs w:val="24"/>
              </w:rPr>
            </w:pPr>
          </w:p>
        </w:tc>
        <w:tc>
          <w:tcPr>
            <w:tcW w:w="680" w:type="pct"/>
            <w:vAlign w:val="center"/>
          </w:tcPr>
          <w:p w14:paraId="36B3FAF1" w14:textId="77777777" w:rsidR="001962A6" w:rsidRPr="0089739F" w:rsidRDefault="001962A6" w:rsidP="00E72EBC">
            <w:pPr>
              <w:pStyle w:val="TableText"/>
              <w:jc w:val="center"/>
              <w:rPr>
                <w:rFonts w:ascii="Arial Narrow" w:hAnsi="Arial Narrow"/>
                <w:color w:val="000000" w:themeColor="text1"/>
                <w:sz w:val="24"/>
                <w:szCs w:val="24"/>
              </w:rPr>
            </w:pPr>
          </w:p>
        </w:tc>
        <w:tc>
          <w:tcPr>
            <w:tcW w:w="1535" w:type="pct"/>
            <w:vAlign w:val="center"/>
          </w:tcPr>
          <w:p w14:paraId="31AEB709" w14:textId="77777777" w:rsidR="001962A6" w:rsidRPr="0089739F" w:rsidRDefault="001962A6" w:rsidP="00E72EBC">
            <w:pPr>
              <w:pStyle w:val="TableText"/>
              <w:jc w:val="center"/>
              <w:rPr>
                <w:rFonts w:ascii="Arial Narrow" w:hAnsi="Arial Narrow"/>
                <w:color w:val="000000" w:themeColor="text1"/>
                <w:sz w:val="24"/>
                <w:szCs w:val="24"/>
              </w:rPr>
            </w:pPr>
          </w:p>
        </w:tc>
        <w:tc>
          <w:tcPr>
            <w:tcW w:w="1054" w:type="pct"/>
            <w:vAlign w:val="center"/>
          </w:tcPr>
          <w:p w14:paraId="16B092B0" w14:textId="77777777" w:rsidR="001962A6" w:rsidRPr="0089739F" w:rsidRDefault="001962A6" w:rsidP="00E72EBC">
            <w:pPr>
              <w:pStyle w:val="TableText"/>
              <w:jc w:val="center"/>
              <w:rPr>
                <w:rFonts w:ascii="Arial Narrow" w:hAnsi="Arial Narrow"/>
                <w:color w:val="000000" w:themeColor="text1"/>
                <w:sz w:val="24"/>
                <w:szCs w:val="24"/>
              </w:rPr>
            </w:pPr>
          </w:p>
        </w:tc>
      </w:tr>
      <w:tr w:rsidR="001962A6" w:rsidRPr="00E72EBC" w14:paraId="75BFDFD8" w14:textId="77777777" w:rsidTr="00123DF8">
        <w:trPr>
          <w:cantSplit/>
          <w:trHeight w:val="385"/>
        </w:trPr>
        <w:tc>
          <w:tcPr>
            <w:tcW w:w="646" w:type="pct"/>
            <w:vAlign w:val="center"/>
          </w:tcPr>
          <w:p w14:paraId="615088E0" w14:textId="77777777" w:rsidR="001962A6" w:rsidRPr="0089739F" w:rsidRDefault="001962A6" w:rsidP="00531F82">
            <w:pPr>
              <w:pStyle w:val="TableText"/>
              <w:rPr>
                <w:rFonts w:ascii="Arial Narrow" w:hAnsi="Arial Narrow"/>
                <w:color w:val="000000" w:themeColor="text1"/>
                <w:sz w:val="24"/>
                <w:szCs w:val="24"/>
              </w:rPr>
            </w:pPr>
          </w:p>
        </w:tc>
        <w:tc>
          <w:tcPr>
            <w:tcW w:w="1085" w:type="pct"/>
            <w:vAlign w:val="center"/>
          </w:tcPr>
          <w:p w14:paraId="699FD7EF" w14:textId="77777777" w:rsidR="001962A6" w:rsidRPr="0089739F" w:rsidRDefault="001962A6" w:rsidP="00E72EBC">
            <w:pPr>
              <w:pStyle w:val="TableText"/>
              <w:jc w:val="center"/>
              <w:rPr>
                <w:rFonts w:ascii="Arial Narrow" w:hAnsi="Arial Narrow"/>
                <w:color w:val="000000" w:themeColor="text1"/>
                <w:sz w:val="24"/>
                <w:szCs w:val="24"/>
              </w:rPr>
            </w:pPr>
          </w:p>
        </w:tc>
        <w:tc>
          <w:tcPr>
            <w:tcW w:w="680" w:type="pct"/>
            <w:vAlign w:val="center"/>
          </w:tcPr>
          <w:p w14:paraId="342BCE81" w14:textId="77777777" w:rsidR="001962A6" w:rsidRPr="0089739F" w:rsidRDefault="001962A6" w:rsidP="00E72EBC">
            <w:pPr>
              <w:pStyle w:val="TableText"/>
              <w:jc w:val="center"/>
              <w:rPr>
                <w:rFonts w:ascii="Arial Narrow" w:hAnsi="Arial Narrow"/>
                <w:color w:val="000000" w:themeColor="text1"/>
                <w:sz w:val="24"/>
                <w:szCs w:val="24"/>
              </w:rPr>
            </w:pPr>
          </w:p>
        </w:tc>
        <w:tc>
          <w:tcPr>
            <w:tcW w:w="1535" w:type="pct"/>
            <w:vAlign w:val="center"/>
          </w:tcPr>
          <w:p w14:paraId="0F9E0D2C" w14:textId="7FA0F877" w:rsidR="001962A6" w:rsidRPr="0089739F" w:rsidRDefault="001962A6" w:rsidP="00E72EBC">
            <w:pPr>
              <w:pStyle w:val="TableText"/>
              <w:rPr>
                <w:rFonts w:ascii="Arial Narrow" w:hAnsi="Arial Narrow"/>
                <w:color w:val="000000" w:themeColor="text1"/>
                <w:sz w:val="24"/>
                <w:szCs w:val="24"/>
              </w:rPr>
            </w:pPr>
          </w:p>
        </w:tc>
        <w:tc>
          <w:tcPr>
            <w:tcW w:w="1054" w:type="pct"/>
            <w:vAlign w:val="center"/>
          </w:tcPr>
          <w:p w14:paraId="3D6C1073" w14:textId="77777777" w:rsidR="001962A6" w:rsidRPr="0089739F" w:rsidRDefault="001962A6" w:rsidP="00E72EBC">
            <w:pPr>
              <w:pStyle w:val="TableText"/>
              <w:jc w:val="center"/>
              <w:rPr>
                <w:rFonts w:ascii="Arial Narrow" w:hAnsi="Arial Narrow"/>
                <w:color w:val="000000" w:themeColor="text1"/>
                <w:sz w:val="24"/>
                <w:szCs w:val="24"/>
              </w:rPr>
            </w:pPr>
          </w:p>
        </w:tc>
      </w:tr>
      <w:tr w:rsidR="001962A6" w:rsidRPr="00E72EBC" w14:paraId="4A99E027" w14:textId="77777777" w:rsidTr="00123DF8">
        <w:trPr>
          <w:cantSplit/>
          <w:trHeight w:val="385"/>
        </w:trPr>
        <w:tc>
          <w:tcPr>
            <w:tcW w:w="646" w:type="pct"/>
            <w:vAlign w:val="center"/>
          </w:tcPr>
          <w:p w14:paraId="5CFB5A07" w14:textId="77777777" w:rsidR="001962A6" w:rsidRPr="0089739F" w:rsidRDefault="001962A6" w:rsidP="00531F82">
            <w:pPr>
              <w:pStyle w:val="TableText"/>
              <w:rPr>
                <w:rFonts w:ascii="Arial Narrow" w:hAnsi="Arial Narrow"/>
                <w:color w:val="000000" w:themeColor="text1"/>
                <w:sz w:val="24"/>
                <w:szCs w:val="24"/>
              </w:rPr>
            </w:pPr>
          </w:p>
        </w:tc>
        <w:tc>
          <w:tcPr>
            <w:tcW w:w="1085" w:type="pct"/>
            <w:vAlign w:val="center"/>
          </w:tcPr>
          <w:p w14:paraId="31B9A26C" w14:textId="77777777" w:rsidR="001962A6" w:rsidRPr="0089739F" w:rsidRDefault="001962A6" w:rsidP="00E72EBC">
            <w:pPr>
              <w:pStyle w:val="TableText"/>
              <w:jc w:val="center"/>
              <w:rPr>
                <w:rFonts w:ascii="Arial Narrow" w:hAnsi="Arial Narrow"/>
                <w:color w:val="000000" w:themeColor="text1"/>
                <w:sz w:val="24"/>
                <w:szCs w:val="24"/>
              </w:rPr>
            </w:pPr>
          </w:p>
        </w:tc>
        <w:tc>
          <w:tcPr>
            <w:tcW w:w="680" w:type="pct"/>
            <w:vAlign w:val="center"/>
          </w:tcPr>
          <w:p w14:paraId="3998E7F2" w14:textId="77777777" w:rsidR="001962A6" w:rsidRPr="0089739F" w:rsidRDefault="001962A6" w:rsidP="00E72EBC">
            <w:pPr>
              <w:pStyle w:val="TableText"/>
              <w:jc w:val="center"/>
              <w:rPr>
                <w:rFonts w:ascii="Arial Narrow" w:hAnsi="Arial Narrow"/>
                <w:color w:val="000000" w:themeColor="text1"/>
                <w:sz w:val="24"/>
                <w:szCs w:val="24"/>
              </w:rPr>
            </w:pPr>
          </w:p>
        </w:tc>
        <w:tc>
          <w:tcPr>
            <w:tcW w:w="1535" w:type="pct"/>
            <w:vAlign w:val="center"/>
          </w:tcPr>
          <w:p w14:paraId="3A06F92B" w14:textId="77777777" w:rsidR="001962A6" w:rsidRPr="0089739F" w:rsidRDefault="001962A6" w:rsidP="00E72EBC">
            <w:pPr>
              <w:pStyle w:val="TableText"/>
              <w:jc w:val="center"/>
              <w:rPr>
                <w:rFonts w:ascii="Arial Narrow" w:hAnsi="Arial Narrow"/>
                <w:color w:val="000000" w:themeColor="text1"/>
                <w:sz w:val="24"/>
                <w:szCs w:val="24"/>
              </w:rPr>
            </w:pPr>
          </w:p>
        </w:tc>
        <w:tc>
          <w:tcPr>
            <w:tcW w:w="1054" w:type="pct"/>
            <w:vAlign w:val="center"/>
          </w:tcPr>
          <w:p w14:paraId="3891C0B0" w14:textId="77777777" w:rsidR="001962A6" w:rsidRPr="0089739F" w:rsidRDefault="001962A6" w:rsidP="00E72EBC">
            <w:pPr>
              <w:pStyle w:val="TableText"/>
              <w:jc w:val="center"/>
              <w:rPr>
                <w:rFonts w:ascii="Arial Narrow" w:hAnsi="Arial Narrow"/>
                <w:color w:val="000000" w:themeColor="text1"/>
                <w:sz w:val="24"/>
                <w:szCs w:val="24"/>
              </w:rPr>
            </w:pPr>
          </w:p>
        </w:tc>
      </w:tr>
    </w:tbl>
    <w:p w14:paraId="60390B3A" w14:textId="77777777" w:rsidR="001962A6" w:rsidRPr="00E72EBC" w:rsidRDefault="001962A6" w:rsidP="004E0FC7"/>
    <w:p w14:paraId="11E562A3" w14:textId="77777777" w:rsidR="00FC61B6" w:rsidRDefault="00FC61B6" w:rsidP="004E0FC7">
      <w:pPr>
        <w:rPr>
          <w:lang w:val="es"/>
        </w:rPr>
      </w:pPr>
      <w:bookmarkStart w:id="1" w:name="_Toc524524405"/>
    </w:p>
    <w:p w14:paraId="2046C424" w14:textId="77777777" w:rsidR="00D93CFF" w:rsidRDefault="00D93CFF" w:rsidP="00D93CFF">
      <w:pPr>
        <w:rPr>
          <w:lang w:val="es"/>
        </w:rPr>
      </w:pPr>
    </w:p>
    <w:p w14:paraId="00A6B528" w14:textId="77777777" w:rsidR="00FC61B6" w:rsidRDefault="00FC61B6" w:rsidP="004E0FC7">
      <w:pPr>
        <w:rPr>
          <w:lang w:val="es"/>
        </w:rPr>
      </w:pPr>
    </w:p>
    <w:p w14:paraId="570599B4" w14:textId="77777777" w:rsidR="00FC61B6" w:rsidRDefault="00FC61B6" w:rsidP="004E0FC7">
      <w:pPr>
        <w:rPr>
          <w:lang w:val="es"/>
        </w:rPr>
      </w:pPr>
    </w:p>
    <w:p w14:paraId="7F1B16EA" w14:textId="77777777" w:rsidR="00FC61B6" w:rsidRDefault="00FC61B6" w:rsidP="004E0FC7">
      <w:pPr>
        <w:rPr>
          <w:lang w:val="es"/>
        </w:rPr>
      </w:pPr>
    </w:p>
    <w:p w14:paraId="507FBFCC" w14:textId="77777777" w:rsidR="00FC61B6" w:rsidRDefault="00FC61B6" w:rsidP="004E0FC7">
      <w:pPr>
        <w:rPr>
          <w:lang w:val="es"/>
        </w:rPr>
      </w:pPr>
    </w:p>
    <w:p w14:paraId="74A149FC" w14:textId="77777777" w:rsidR="00FC61B6" w:rsidRDefault="00FC61B6" w:rsidP="004E0FC7">
      <w:pPr>
        <w:rPr>
          <w:lang w:val="es"/>
        </w:rPr>
      </w:pPr>
    </w:p>
    <w:p w14:paraId="20E5ED27" w14:textId="77777777" w:rsidR="00FC61B6" w:rsidRDefault="00FC61B6" w:rsidP="004E0FC7">
      <w:pPr>
        <w:rPr>
          <w:lang w:val="es"/>
        </w:rPr>
      </w:pPr>
    </w:p>
    <w:p w14:paraId="1CA495D8" w14:textId="77777777" w:rsidR="00FC61B6" w:rsidRDefault="00FC61B6" w:rsidP="004E0FC7">
      <w:pPr>
        <w:rPr>
          <w:lang w:val="es"/>
        </w:rPr>
      </w:pPr>
    </w:p>
    <w:p w14:paraId="56FC8C51" w14:textId="77777777" w:rsidR="00FC61B6" w:rsidRDefault="00FC61B6" w:rsidP="004E0FC7">
      <w:pPr>
        <w:rPr>
          <w:lang w:val="es"/>
        </w:rPr>
      </w:pPr>
    </w:p>
    <w:p w14:paraId="5C47D868" w14:textId="77777777" w:rsidR="00FC61B6" w:rsidRDefault="00FC61B6" w:rsidP="004E0FC7">
      <w:pPr>
        <w:rPr>
          <w:lang w:val="es"/>
        </w:rPr>
      </w:pPr>
    </w:p>
    <w:p w14:paraId="58B3184E" w14:textId="77777777" w:rsidR="00FC61B6" w:rsidRDefault="00FC61B6" w:rsidP="004E0FC7">
      <w:pPr>
        <w:rPr>
          <w:lang w:val="es"/>
        </w:rPr>
      </w:pPr>
    </w:p>
    <w:p w14:paraId="20396727" w14:textId="77777777" w:rsidR="00FC61B6" w:rsidRDefault="00FC61B6" w:rsidP="004E0FC7">
      <w:pPr>
        <w:rPr>
          <w:lang w:val="es"/>
        </w:rPr>
      </w:pPr>
    </w:p>
    <w:p w14:paraId="3BC2E588" w14:textId="77777777" w:rsidR="00FC61B6" w:rsidRDefault="00FC61B6" w:rsidP="004E0FC7">
      <w:pPr>
        <w:rPr>
          <w:lang w:val="es"/>
        </w:rPr>
      </w:pPr>
    </w:p>
    <w:p w14:paraId="0F1B5D66" w14:textId="77777777" w:rsidR="00FC61B6" w:rsidRDefault="00FC61B6" w:rsidP="004E0FC7">
      <w:pPr>
        <w:rPr>
          <w:lang w:val="es"/>
        </w:rPr>
      </w:pPr>
    </w:p>
    <w:p w14:paraId="0EF862A9" w14:textId="77777777" w:rsidR="00FC61B6" w:rsidRDefault="00FC61B6" w:rsidP="004E0FC7">
      <w:pPr>
        <w:rPr>
          <w:lang w:val="es"/>
        </w:rPr>
      </w:pPr>
    </w:p>
    <w:p w14:paraId="5B24C97C" w14:textId="77777777" w:rsidR="00FC61B6" w:rsidRDefault="00FC61B6" w:rsidP="004E0FC7">
      <w:pPr>
        <w:rPr>
          <w:lang w:val="es"/>
        </w:rPr>
      </w:pPr>
    </w:p>
    <w:p w14:paraId="52C993E2" w14:textId="77777777" w:rsidR="00FC61B6" w:rsidRDefault="00FC61B6" w:rsidP="004E0FC7">
      <w:pPr>
        <w:rPr>
          <w:lang w:val="es"/>
        </w:rPr>
      </w:pPr>
    </w:p>
    <w:p w14:paraId="6783C7B7" w14:textId="77777777" w:rsidR="00FC61B6" w:rsidRDefault="00FC61B6" w:rsidP="004E0FC7">
      <w:pPr>
        <w:rPr>
          <w:lang w:val="es"/>
        </w:rPr>
      </w:pPr>
    </w:p>
    <w:p w14:paraId="7E83514F" w14:textId="77777777" w:rsidR="00FC61B6" w:rsidRDefault="00FC61B6" w:rsidP="004E0FC7">
      <w:pPr>
        <w:rPr>
          <w:lang w:val="es"/>
        </w:rPr>
      </w:pPr>
    </w:p>
    <w:p w14:paraId="587F367F" w14:textId="77777777" w:rsidR="00FC61B6" w:rsidRDefault="00FC61B6" w:rsidP="004E0FC7">
      <w:pPr>
        <w:rPr>
          <w:lang w:val="es"/>
        </w:rPr>
      </w:pPr>
    </w:p>
    <w:p w14:paraId="63147E2B" w14:textId="77777777" w:rsidR="00FC61B6" w:rsidRDefault="00FC61B6" w:rsidP="004E0FC7">
      <w:pPr>
        <w:rPr>
          <w:lang w:val="es"/>
        </w:rPr>
      </w:pPr>
    </w:p>
    <w:p w14:paraId="41AF505E" w14:textId="77777777" w:rsidR="00FC61B6" w:rsidRDefault="00FC61B6" w:rsidP="004E0FC7">
      <w:pPr>
        <w:rPr>
          <w:lang w:val="es"/>
        </w:rPr>
      </w:pPr>
    </w:p>
    <w:p w14:paraId="2530F2D1" w14:textId="77777777" w:rsidR="00FC61B6" w:rsidRDefault="00FC61B6" w:rsidP="004E0FC7">
      <w:pPr>
        <w:rPr>
          <w:lang w:val="es"/>
        </w:rPr>
      </w:pPr>
    </w:p>
    <w:p w14:paraId="682C45DD" w14:textId="07F3CEE7" w:rsidR="00FC61B6" w:rsidRDefault="000A653B" w:rsidP="004E0FC7">
      <w:pPr>
        <w:rPr>
          <w:lang w:val="es"/>
        </w:rPr>
      </w:pPr>
      <w:r>
        <w:rPr>
          <w:lang w:val="es"/>
        </w:rPr>
        <w:tab/>
      </w:r>
    </w:p>
    <w:p w14:paraId="42978079" w14:textId="77777777" w:rsidR="003003F8" w:rsidRPr="003003F8" w:rsidRDefault="003003F8" w:rsidP="004E0FC7">
      <w:pPr>
        <w:rPr>
          <w:lang w:val="es"/>
        </w:rPr>
      </w:pPr>
    </w:p>
    <w:p w14:paraId="4344D6EB" w14:textId="77777777" w:rsidR="00FC61B6" w:rsidRDefault="00FC61B6" w:rsidP="004E0FC7">
      <w:pPr>
        <w:rPr>
          <w:lang w:val="es"/>
        </w:rPr>
      </w:pPr>
    </w:p>
    <w:p w14:paraId="686EFB11" w14:textId="77777777" w:rsidR="00FC61B6" w:rsidRDefault="00FC61B6" w:rsidP="004E0FC7">
      <w:pPr>
        <w:rPr>
          <w:lang w:val="es"/>
        </w:rPr>
      </w:pPr>
    </w:p>
    <w:p w14:paraId="6F6BE765" w14:textId="77777777" w:rsidR="00FC61B6" w:rsidRDefault="00FC61B6" w:rsidP="004E0FC7">
      <w:pPr>
        <w:rPr>
          <w:lang w:val="es"/>
        </w:rPr>
      </w:pPr>
    </w:p>
    <w:p w14:paraId="1CBA3E57" w14:textId="77777777" w:rsidR="00FC61B6" w:rsidRDefault="00FC61B6" w:rsidP="004E0FC7">
      <w:pPr>
        <w:rPr>
          <w:lang w:val="es"/>
        </w:rPr>
      </w:pPr>
    </w:p>
    <w:p w14:paraId="6BAA250A" w14:textId="77777777" w:rsidR="009F2B35" w:rsidRPr="009F2B35" w:rsidRDefault="003077EE" w:rsidP="009F2B35">
      <w:pPr>
        <w:rPr>
          <w:rFonts w:ascii="Calibri" w:hAnsi="Calibri"/>
          <w:b/>
          <w:bCs/>
          <w:sz w:val="22"/>
          <w:szCs w:val="22"/>
          <w:lang w:val="es-CO"/>
        </w:rPr>
      </w:pPr>
      <w:r>
        <w:br w:type="page"/>
      </w:r>
    </w:p>
    <w:p w14:paraId="2B75C794" w14:textId="77777777" w:rsidR="00731D36" w:rsidRDefault="00731D36" w:rsidP="00731D36">
      <w:pPr>
        <w:rPr>
          <w:lang w:val="es-CO"/>
        </w:rPr>
      </w:pPr>
    </w:p>
    <w:p w14:paraId="795BF28E" w14:textId="56A8F96E"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t>RESUMEN EJECUTIVO</w:t>
      </w:r>
    </w:p>
    <w:p w14:paraId="4798A844" w14:textId="77777777" w:rsidR="00BF4EFB" w:rsidRPr="00AC2E9E" w:rsidRDefault="00BF4EFB" w:rsidP="009F2B35">
      <w:pPr>
        <w:spacing w:after="160" w:line="259" w:lineRule="auto"/>
        <w:jc w:val="both"/>
        <w:rPr>
          <w:rFonts w:ascii="Arial Narrow" w:hAnsi="Arial Narrow"/>
          <w:sz w:val="22"/>
          <w:szCs w:val="22"/>
          <w:lang w:val="es-CO"/>
        </w:rPr>
      </w:pPr>
    </w:p>
    <w:p w14:paraId="57753097" w14:textId="1A83A689"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El propósito del resumen ejecutivo es describir el plan de transición a un alto nivel y lo que el plan debe lograr.  Esta sección debe incluir una descripción general y el historial del proyecto, con quién se encuentra actualmente el proyecto, a quién está haciendo la transición y el marco de tiempo / período de transición.</w:t>
      </w:r>
    </w:p>
    <w:p w14:paraId="662FBD12" w14:textId="77777777" w:rsidR="007C0523" w:rsidRPr="00AC2E9E" w:rsidRDefault="007C0523" w:rsidP="009F2B35">
      <w:pPr>
        <w:spacing w:after="160" w:line="259" w:lineRule="auto"/>
        <w:jc w:val="both"/>
        <w:rPr>
          <w:rFonts w:ascii="Arial Narrow" w:hAnsi="Arial Narrow"/>
          <w:sz w:val="22"/>
          <w:szCs w:val="22"/>
          <w:lang w:val="es-CO"/>
        </w:rPr>
      </w:pPr>
    </w:p>
    <w:p w14:paraId="39ED0819" w14:textId="77777777"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t>ENFOQUE DE TRANSICIÓN</w:t>
      </w:r>
    </w:p>
    <w:p w14:paraId="19388979" w14:textId="77777777" w:rsidR="00670186" w:rsidRPr="00AC2E9E" w:rsidRDefault="00670186" w:rsidP="009F2B35">
      <w:pPr>
        <w:spacing w:after="160" w:line="259" w:lineRule="auto"/>
        <w:jc w:val="both"/>
        <w:rPr>
          <w:rFonts w:ascii="Arial Narrow" w:hAnsi="Arial Narrow"/>
          <w:sz w:val="22"/>
          <w:szCs w:val="22"/>
          <w:lang w:val="es-CO"/>
        </w:rPr>
      </w:pPr>
    </w:p>
    <w:p w14:paraId="555C6B31" w14:textId="50754663"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 xml:space="preserve">Esta sección del plan de transición del proyecto analiza el enfoque general de la transición.  Algunos elementos que deben considerarse son: ¿reducirá su personal durante la transición o traerá personal adicional para manejar y gestionar la transición?  ¿Cuánto dura la transición?  ¿Cuáles son sus supuestos? </w:t>
      </w:r>
    </w:p>
    <w:p w14:paraId="3E1A1E8E" w14:textId="77777777" w:rsidR="007C0523" w:rsidRPr="00AC2E9E" w:rsidRDefault="007C0523" w:rsidP="009F2B35">
      <w:pPr>
        <w:spacing w:after="160" w:line="259" w:lineRule="auto"/>
        <w:jc w:val="both"/>
        <w:rPr>
          <w:rFonts w:ascii="Arial Narrow" w:hAnsi="Arial Narrow"/>
          <w:sz w:val="22"/>
          <w:szCs w:val="22"/>
          <w:lang w:val="es-CO"/>
        </w:rPr>
      </w:pPr>
    </w:p>
    <w:p w14:paraId="06F40DE2" w14:textId="77777777"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t>ORGANIZACIÓN DEL EQUIPO DE TRANSICIÓN</w:t>
      </w:r>
    </w:p>
    <w:p w14:paraId="4D65A43E" w14:textId="77777777" w:rsidR="00670186" w:rsidRPr="00AC2E9E" w:rsidRDefault="00670186" w:rsidP="009F2B35">
      <w:pPr>
        <w:spacing w:after="160" w:line="259" w:lineRule="auto"/>
        <w:jc w:val="both"/>
        <w:rPr>
          <w:rFonts w:ascii="Arial Narrow" w:hAnsi="Arial Narrow"/>
          <w:sz w:val="22"/>
          <w:szCs w:val="22"/>
          <w:lang w:val="es-CO"/>
        </w:rPr>
      </w:pPr>
    </w:p>
    <w:p w14:paraId="5BC54568" w14:textId="28FEADFE"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 xml:space="preserve">Esta sección del plan de transición debe proporcionar un organigrama que muestre todos los recursos y sus roles en la transición (es decir, Gerente de Proyecto de Transición, etc.).  Los miembros clave del equipo deben ser tanto del titular como de los nuevos participantes, así como los que correspondan a los proveedores.  </w:t>
      </w:r>
    </w:p>
    <w:p w14:paraId="1FE74BA8" w14:textId="77777777" w:rsidR="005F0047" w:rsidRPr="00AC2E9E" w:rsidRDefault="005F0047" w:rsidP="009F2B35">
      <w:pPr>
        <w:spacing w:after="160" w:line="259" w:lineRule="auto"/>
        <w:jc w:val="both"/>
        <w:rPr>
          <w:rFonts w:ascii="Arial Narrow" w:hAnsi="Arial Narrow"/>
          <w:sz w:val="22"/>
          <w:szCs w:val="22"/>
          <w:lang w:val="es-C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9F2B35" w:rsidRPr="00AC2E9E" w14:paraId="47B5B280" w14:textId="77777777" w:rsidTr="00123DF8">
        <w:trPr>
          <w:tblHeader/>
        </w:trPr>
        <w:tc>
          <w:tcPr>
            <w:tcW w:w="3119" w:type="dxa"/>
            <w:shd w:val="clear" w:color="auto" w:fill="96BE55"/>
            <w:vAlign w:val="center"/>
          </w:tcPr>
          <w:p w14:paraId="3A048A5D" w14:textId="04D00A1A" w:rsidR="009F2B35" w:rsidRPr="00123DF8" w:rsidRDefault="00D10A12" w:rsidP="00123DF8">
            <w:pPr>
              <w:spacing w:line="259" w:lineRule="auto"/>
              <w:jc w:val="center"/>
              <w:rPr>
                <w:rFonts w:ascii="Arial Narrow" w:hAnsi="Arial Narrow"/>
                <w:b/>
                <w:color w:val="000000" w:themeColor="text1"/>
                <w:sz w:val="22"/>
                <w:szCs w:val="22"/>
              </w:rPr>
            </w:pPr>
            <w:r w:rsidRPr="00123DF8">
              <w:rPr>
                <w:rFonts w:ascii="Arial Narrow" w:hAnsi="Arial Narrow"/>
                <w:b/>
                <w:color w:val="000000" w:themeColor="text1"/>
                <w:sz w:val="22"/>
                <w:szCs w:val="22"/>
                <w:lang w:val="es"/>
              </w:rPr>
              <w:t>TÍTULO</w:t>
            </w:r>
          </w:p>
        </w:tc>
        <w:tc>
          <w:tcPr>
            <w:tcW w:w="6662" w:type="dxa"/>
            <w:shd w:val="clear" w:color="auto" w:fill="96BE55"/>
            <w:vAlign w:val="center"/>
          </w:tcPr>
          <w:p w14:paraId="5B3CD49F" w14:textId="0058E499" w:rsidR="009F2B35" w:rsidRPr="00123DF8" w:rsidRDefault="00D10A12" w:rsidP="00123DF8">
            <w:pPr>
              <w:spacing w:line="259" w:lineRule="auto"/>
              <w:jc w:val="center"/>
              <w:rPr>
                <w:rFonts w:ascii="Arial Narrow" w:hAnsi="Arial Narrow"/>
                <w:b/>
                <w:color w:val="000000" w:themeColor="text1"/>
                <w:sz w:val="22"/>
                <w:szCs w:val="22"/>
              </w:rPr>
            </w:pPr>
            <w:r w:rsidRPr="00123DF8">
              <w:rPr>
                <w:rFonts w:ascii="Arial Narrow" w:hAnsi="Arial Narrow"/>
                <w:b/>
                <w:color w:val="000000" w:themeColor="text1"/>
                <w:sz w:val="22"/>
                <w:szCs w:val="22"/>
                <w:lang w:val="es"/>
              </w:rPr>
              <w:t>FUNCIONES/RESPONSABILIDADES</w:t>
            </w:r>
          </w:p>
        </w:tc>
      </w:tr>
      <w:tr w:rsidR="009F2B35" w:rsidRPr="009828C1" w14:paraId="70FBC60A" w14:textId="77777777" w:rsidTr="002767F7">
        <w:tc>
          <w:tcPr>
            <w:tcW w:w="3119" w:type="dxa"/>
            <w:vAlign w:val="center"/>
          </w:tcPr>
          <w:p w14:paraId="208DB111" w14:textId="77777777" w:rsidR="009F2B35" w:rsidRPr="00731D36" w:rsidRDefault="009F2B35" w:rsidP="005D1711">
            <w:pPr>
              <w:spacing w:after="160" w:line="259" w:lineRule="auto"/>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Gerente de Proyectos de Transición</w:t>
            </w:r>
          </w:p>
        </w:tc>
        <w:tc>
          <w:tcPr>
            <w:tcW w:w="6662" w:type="dxa"/>
          </w:tcPr>
          <w:p w14:paraId="76CEA779" w14:textId="77777777" w:rsidR="009F2B35" w:rsidRPr="00731D36" w:rsidRDefault="009F2B35" w:rsidP="003F38A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Coordinar las actividades entre los contratistas a lo largo de la transición; proporcionar espacio de trabajo para todo el personal de transición; Facilitar las reuniones de transición según sea necesario</w:t>
            </w:r>
          </w:p>
        </w:tc>
      </w:tr>
      <w:tr w:rsidR="009F2B35" w:rsidRPr="009828C1" w14:paraId="0EDC6203" w14:textId="77777777" w:rsidTr="002767F7">
        <w:tc>
          <w:tcPr>
            <w:tcW w:w="3119" w:type="dxa"/>
            <w:vAlign w:val="center"/>
          </w:tcPr>
          <w:p w14:paraId="05E95BDB" w14:textId="7183ED8B" w:rsidR="009F2B35" w:rsidRPr="00731D36" w:rsidRDefault="00760163" w:rsidP="005D1711">
            <w:pPr>
              <w:spacing w:after="160" w:line="259" w:lineRule="auto"/>
              <w:rPr>
                <w:rFonts w:ascii="Arial Narrow" w:hAnsi="Arial Narrow"/>
                <w:color w:val="A6A6A6" w:themeColor="background1" w:themeShade="A6"/>
                <w:sz w:val="22"/>
                <w:szCs w:val="22"/>
              </w:rPr>
            </w:pPr>
            <w:r>
              <w:rPr>
                <w:rFonts w:ascii="Arial Narrow" w:hAnsi="Arial Narrow"/>
                <w:color w:val="A6A6A6" w:themeColor="background1" w:themeShade="A6"/>
                <w:sz w:val="22"/>
                <w:szCs w:val="22"/>
                <w:lang w:val="es"/>
              </w:rPr>
              <w:t>Supervisor del Contrato o Convenio</w:t>
            </w:r>
          </w:p>
        </w:tc>
        <w:tc>
          <w:tcPr>
            <w:tcW w:w="6662" w:type="dxa"/>
          </w:tcPr>
          <w:p w14:paraId="64759B86" w14:textId="77777777"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Responsable de supervisar todas las acciones y entregables del contrato; responsable de garantizar la rendición de cuentas sobre todas las partidas presupuestarias y de financiación relacionadas con el contrato</w:t>
            </w:r>
          </w:p>
        </w:tc>
      </w:tr>
      <w:tr w:rsidR="009F2B35" w:rsidRPr="009828C1" w14:paraId="6755E9F1" w14:textId="77777777" w:rsidTr="002767F7">
        <w:tc>
          <w:tcPr>
            <w:tcW w:w="3119" w:type="dxa"/>
            <w:vAlign w:val="center"/>
          </w:tcPr>
          <w:p w14:paraId="37A8CA02" w14:textId="77777777" w:rsidR="009F2B35" w:rsidRPr="00731D36" w:rsidRDefault="009F2B35" w:rsidP="005D1711">
            <w:pPr>
              <w:spacing w:after="160" w:line="259" w:lineRule="auto"/>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Gerente de Proyectos de Transición</w:t>
            </w:r>
          </w:p>
        </w:tc>
        <w:tc>
          <w:tcPr>
            <w:tcW w:w="6662" w:type="dxa"/>
          </w:tcPr>
          <w:p w14:paraId="615A7C0D" w14:textId="77777777"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Trabajar con las partes para coordinar y programar todas las actividades de transición; proporcionar informes semanales sobre el progreso de la transición; Asegúrese de que todas las propiedades y herramientas aplicables se incluyan como parte de la transición</w:t>
            </w:r>
          </w:p>
        </w:tc>
      </w:tr>
      <w:tr w:rsidR="009F2B35" w:rsidRPr="009828C1" w14:paraId="27E3A575" w14:textId="77777777" w:rsidTr="002767F7">
        <w:tc>
          <w:tcPr>
            <w:tcW w:w="3119" w:type="dxa"/>
            <w:vAlign w:val="center"/>
          </w:tcPr>
          <w:p w14:paraId="65FCBFFB" w14:textId="77777777" w:rsidR="009F2B35" w:rsidRPr="00731D36" w:rsidRDefault="009F2B35" w:rsidP="005D1711">
            <w:pPr>
              <w:spacing w:after="160" w:line="259" w:lineRule="auto"/>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Líder de transición de TI</w:t>
            </w:r>
          </w:p>
        </w:tc>
        <w:tc>
          <w:tcPr>
            <w:tcW w:w="6662" w:type="dxa"/>
          </w:tcPr>
          <w:p w14:paraId="2C5DDC92" w14:textId="77777777"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 xml:space="preserve">Asegúrese de que todas las actividades de TI se completen durante la transición; documentar todos los procesos, tareas y actividades de TI para la transición </w:t>
            </w:r>
          </w:p>
        </w:tc>
      </w:tr>
      <w:tr w:rsidR="009F2B35" w:rsidRPr="009828C1" w14:paraId="50C85224" w14:textId="77777777" w:rsidTr="002767F7">
        <w:tc>
          <w:tcPr>
            <w:tcW w:w="3119" w:type="dxa"/>
            <w:vAlign w:val="center"/>
          </w:tcPr>
          <w:p w14:paraId="634F39DE" w14:textId="77777777" w:rsidR="009F2B35" w:rsidRPr="00731D36" w:rsidRDefault="009F2B35" w:rsidP="005D1711">
            <w:pPr>
              <w:spacing w:after="160" w:line="259" w:lineRule="auto"/>
              <w:rPr>
                <w:rFonts w:ascii="Arial Narrow" w:hAnsi="Arial Narrow"/>
                <w:color w:val="A6A6A6" w:themeColor="background1" w:themeShade="A6"/>
                <w:sz w:val="22"/>
                <w:szCs w:val="22"/>
              </w:rPr>
            </w:pPr>
            <w:r w:rsidRPr="00731D36">
              <w:rPr>
                <w:rFonts w:ascii="Arial Narrow" w:hAnsi="Arial Narrow"/>
                <w:color w:val="A6A6A6" w:themeColor="background1" w:themeShade="A6"/>
                <w:sz w:val="22"/>
                <w:szCs w:val="22"/>
                <w:lang w:val="es"/>
              </w:rPr>
              <w:t>Líder de transición Funcional</w:t>
            </w:r>
          </w:p>
        </w:tc>
        <w:tc>
          <w:tcPr>
            <w:tcW w:w="6662" w:type="dxa"/>
          </w:tcPr>
          <w:p w14:paraId="716BD49C" w14:textId="77777777"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Asegúrese de que toda la documentación de capacitación esté completa; garantizar la finalización de los manuales técnicos y de usuario; garantizar que toda la documentación esté de acuerdo con el procedimiento establecido.</w:t>
            </w:r>
          </w:p>
        </w:tc>
      </w:tr>
      <w:tr w:rsidR="009F2B35" w:rsidRPr="009828C1" w14:paraId="53464B2C" w14:textId="77777777" w:rsidTr="002767F7">
        <w:tc>
          <w:tcPr>
            <w:tcW w:w="3119" w:type="dxa"/>
            <w:vAlign w:val="center"/>
          </w:tcPr>
          <w:p w14:paraId="30041774" w14:textId="77777777"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lastRenderedPageBreak/>
              <w:t>Gerente de Proyectos de Transición</w:t>
            </w:r>
          </w:p>
        </w:tc>
        <w:tc>
          <w:tcPr>
            <w:tcW w:w="6662" w:type="dxa"/>
          </w:tcPr>
          <w:p w14:paraId="280497F5" w14:textId="77777777"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Trabajar con las partes para garantizar que se reciban y comprendan todos los entregables de transición del proyecto; identificar cualquier brecha en las actividades de transición</w:t>
            </w:r>
          </w:p>
        </w:tc>
      </w:tr>
      <w:tr w:rsidR="009F2B35" w:rsidRPr="009828C1" w14:paraId="5FDD7E69" w14:textId="77777777" w:rsidTr="002767F7">
        <w:tc>
          <w:tcPr>
            <w:tcW w:w="3119" w:type="dxa"/>
            <w:vAlign w:val="center"/>
          </w:tcPr>
          <w:p w14:paraId="4ABEC787" w14:textId="77777777"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Líder de transición de TI</w:t>
            </w:r>
          </w:p>
        </w:tc>
        <w:tc>
          <w:tcPr>
            <w:tcW w:w="6662" w:type="dxa"/>
          </w:tcPr>
          <w:p w14:paraId="13F95924" w14:textId="77777777"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Garantizar la continuidad de todas las actividades de TI durante la transición; garantizar la recepción de documentación de TI adecuada de todos los procesos, tareas y actividades.</w:t>
            </w:r>
          </w:p>
        </w:tc>
      </w:tr>
      <w:tr w:rsidR="009F2B35" w:rsidRPr="009828C1" w14:paraId="0D33CD00" w14:textId="77777777" w:rsidTr="002767F7">
        <w:tc>
          <w:tcPr>
            <w:tcW w:w="3119" w:type="dxa"/>
            <w:vAlign w:val="center"/>
          </w:tcPr>
          <w:p w14:paraId="4F477529" w14:textId="77777777" w:rsidR="009F2B35" w:rsidRPr="00731D36" w:rsidRDefault="009F2B35" w:rsidP="009F2B35">
            <w:pPr>
              <w:spacing w:after="160" w:line="259" w:lineRule="auto"/>
              <w:jc w:val="both"/>
              <w:rPr>
                <w:rFonts w:ascii="Arial Narrow" w:hAnsi="Arial Narrow"/>
                <w:color w:val="A6A6A6" w:themeColor="background1" w:themeShade="A6"/>
                <w:sz w:val="22"/>
                <w:szCs w:val="22"/>
              </w:rPr>
            </w:pPr>
            <w:r w:rsidRPr="00731D36">
              <w:rPr>
                <w:rFonts w:ascii="Arial Narrow" w:hAnsi="Arial Narrow"/>
                <w:color w:val="A6A6A6" w:themeColor="background1" w:themeShade="A6"/>
                <w:sz w:val="22"/>
                <w:szCs w:val="22"/>
                <w:lang w:val="es"/>
              </w:rPr>
              <w:t>Líder de transición Funcional</w:t>
            </w:r>
          </w:p>
        </w:tc>
        <w:tc>
          <w:tcPr>
            <w:tcW w:w="6662" w:type="dxa"/>
          </w:tcPr>
          <w:p w14:paraId="036678C5" w14:textId="77777777"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
              </w:rPr>
              <w:t xml:space="preserve">Asegúrese de que toda la documentación de capacitación recibida aborde todos los elementos de capacitación planificados; Garantizar la estandarización de toda la documentación en transición </w:t>
            </w:r>
          </w:p>
        </w:tc>
      </w:tr>
    </w:tbl>
    <w:p w14:paraId="174C2BA8" w14:textId="61A0DC1C" w:rsidR="009F2B35" w:rsidRPr="00AC2E9E" w:rsidRDefault="009F2B35" w:rsidP="009F2B35">
      <w:pPr>
        <w:spacing w:after="160" w:line="259" w:lineRule="auto"/>
        <w:jc w:val="both"/>
        <w:rPr>
          <w:rFonts w:ascii="Arial Narrow" w:hAnsi="Arial Narrow"/>
          <w:sz w:val="22"/>
          <w:szCs w:val="22"/>
          <w:lang w:val="es-CO"/>
        </w:rPr>
      </w:pPr>
    </w:p>
    <w:p w14:paraId="6033776A" w14:textId="77777777"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t>TRANSICIÓN DEL PERSONAL</w:t>
      </w:r>
    </w:p>
    <w:p w14:paraId="6617BCB0" w14:textId="77777777" w:rsidR="00670186" w:rsidRPr="00AC2E9E" w:rsidRDefault="00670186" w:rsidP="009F2B35">
      <w:pPr>
        <w:spacing w:after="160" w:line="259" w:lineRule="auto"/>
        <w:jc w:val="both"/>
        <w:rPr>
          <w:rFonts w:ascii="Arial Narrow" w:hAnsi="Arial Narrow"/>
          <w:sz w:val="22"/>
          <w:szCs w:val="22"/>
          <w:lang w:val="es-CO"/>
        </w:rPr>
      </w:pPr>
    </w:p>
    <w:p w14:paraId="3178FDDE" w14:textId="35FD3566"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No es raro que la fuerza laboral haga la transición de un contratista a otro como parte de la transición del proyecto. También es común que la fuerza laboral titular abandone el proyecto una vez que se completa y aprueba la transición.  Para establecer expectativas y permitir una planificación adecuada de la transición, la fuerza laboral debe determinarse y comunicarse con anticipación.</w:t>
      </w:r>
    </w:p>
    <w:p w14:paraId="4DF66671" w14:textId="77777777" w:rsidR="00670186" w:rsidRPr="00AC2E9E" w:rsidRDefault="00670186" w:rsidP="009F2B35">
      <w:pPr>
        <w:spacing w:after="160" w:line="259" w:lineRule="auto"/>
        <w:jc w:val="both"/>
        <w:rPr>
          <w:rFonts w:ascii="Arial Narrow" w:hAnsi="Arial Narrow"/>
          <w:sz w:val="22"/>
          <w:szCs w:val="22"/>
          <w:lang w:val="es-CO"/>
        </w:rPr>
      </w:pPr>
    </w:p>
    <w:p w14:paraId="3EC0733E" w14:textId="77777777"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t>EJECUCIÓN DEL PROYECTO DURANTE LA TRANSICIÓN</w:t>
      </w:r>
    </w:p>
    <w:p w14:paraId="412EA859" w14:textId="77777777" w:rsidR="00670186" w:rsidRPr="00AC2E9E" w:rsidRDefault="00670186" w:rsidP="009F2B35">
      <w:pPr>
        <w:spacing w:after="160" w:line="259" w:lineRule="auto"/>
        <w:jc w:val="both"/>
        <w:rPr>
          <w:rFonts w:ascii="Arial Narrow" w:hAnsi="Arial Narrow"/>
          <w:sz w:val="22"/>
          <w:szCs w:val="22"/>
          <w:lang w:val="es-CO"/>
        </w:rPr>
      </w:pPr>
    </w:p>
    <w:p w14:paraId="7811D9FA" w14:textId="00C4D578"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Discutir el nivel de trabajo que se realizará durante el período de transición y el impacto de la transición en ese trabajo (es decir, levantamiento de información, desarrollo de software, pruebas, servicios de soporte, etc.).</w:t>
      </w:r>
    </w:p>
    <w:p w14:paraId="1A3E1CF6" w14:textId="77777777" w:rsidR="00670186" w:rsidRPr="00AC2E9E" w:rsidRDefault="00670186" w:rsidP="009F2B35">
      <w:pPr>
        <w:spacing w:after="160" w:line="259" w:lineRule="auto"/>
        <w:jc w:val="both"/>
        <w:rPr>
          <w:rFonts w:ascii="Arial Narrow" w:hAnsi="Arial Narrow"/>
          <w:sz w:val="22"/>
          <w:szCs w:val="22"/>
          <w:lang w:val="es-CO"/>
        </w:rPr>
      </w:pPr>
    </w:p>
    <w:p w14:paraId="099186CD" w14:textId="77777777"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t>SUBCONTRATOS</w:t>
      </w:r>
    </w:p>
    <w:p w14:paraId="3129A5B4" w14:textId="77777777" w:rsidR="00670186" w:rsidRPr="00AC2E9E" w:rsidRDefault="00670186" w:rsidP="009F2B35">
      <w:pPr>
        <w:spacing w:after="160" w:line="259" w:lineRule="auto"/>
        <w:jc w:val="both"/>
        <w:rPr>
          <w:rFonts w:ascii="Arial Narrow" w:hAnsi="Arial Narrow"/>
          <w:sz w:val="22"/>
          <w:szCs w:val="22"/>
          <w:lang w:val="es-CO"/>
        </w:rPr>
      </w:pPr>
    </w:p>
    <w:p w14:paraId="2EED2437" w14:textId="467C1205"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Esta sección documenta todos los contratos existentes y si/cómo serán transferidos.  Debe contener esta información en formato de tabla (acuerdos de subcontrato, contratos de mantenimiento de software/hardware, etc.).</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09"/>
      </w:tblGrid>
      <w:tr w:rsidR="009F2B35" w:rsidRPr="00AC2E9E" w14:paraId="614A84A3" w14:textId="77777777" w:rsidTr="00123DF8">
        <w:tc>
          <w:tcPr>
            <w:tcW w:w="3192" w:type="dxa"/>
            <w:shd w:val="clear" w:color="auto" w:fill="96BE55"/>
            <w:vAlign w:val="center"/>
          </w:tcPr>
          <w:p w14:paraId="5A931F3B" w14:textId="64A805FB" w:rsidR="009F2B35" w:rsidRPr="00123DF8" w:rsidRDefault="00C74CF8" w:rsidP="00AC2E9E">
            <w:pPr>
              <w:spacing w:before="240" w:after="160" w:line="259" w:lineRule="auto"/>
              <w:jc w:val="center"/>
              <w:rPr>
                <w:rFonts w:ascii="Arial Narrow" w:hAnsi="Arial Narrow" w:cs="Arial"/>
                <w:b/>
                <w:color w:val="000000" w:themeColor="text1"/>
                <w:sz w:val="22"/>
                <w:szCs w:val="22"/>
              </w:rPr>
            </w:pPr>
            <w:r w:rsidRPr="00123DF8">
              <w:rPr>
                <w:rFonts w:ascii="Arial Narrow" w:hAnsi="Arial Narrow" w:cs="Arial"/>
                <w:b/>
                <w:color w:val="000000" w:themeColor="text1"/>
                <w:sz w:val="22"/>
                <w:szCs w:val="22"/>
                <w:lang w:val="es"/>
              </w:rPr>
              <w:t>SUBCONTRATO #</w:t>
            </w:r>
          </w:p>
        </w:tc>
        <w:tc>
          <w:tcPr>
            <w:tcW w:w="3192" w:type="dxa"/>
            <w:shd w:val="clear" w:color="auto" w:fill="96BE55"/>
            <w:vAlign w:val="center"/>
          </w:tcPr>
          <w:p w14:paraId="5921FEB0" w14:textId="4135C011" w:rsidR="009F2B35" w:rsidRPr="00123DF8" w:rsidRDefault="00C74CF8" w:rsidP="00AC2E9E">
            <w:pPr>
              <w:spacing w:before="240" w:after="160" w:line="259" w:lineRule="auto"/>
              <w:jc w:val="center"/>
              <w:rPr>
                <w:rFonts w:ascii="Arial Narrow" w:hAnsi="Arial Narrow" w:cs="Arial"/>
                <w:b/>
                <w:color w:val="000000" w:themeColor="text1"/>
                <w:sz w:val="22"/>
                <w:szCs w:val="22"/>
              </w:rPr>
            </w:pPr>
            <w:r w:rsidRPr="00123DF8">
              <w:rPr>
                <w:rFonts w:ascii="Arial Narrow" w:hAnsi="Arial Narrow" w:cs="Arial"/>
                <w:b/>
                <w:color w:val="000000" w:themeColor="text1"/>
                <w:sz w:val="22"/>
                <w:szCs w:val="22"/>
                <w:lang w:val="es"/>
              </w:rPr>
              <w:t xml:space="preserve">OTORGADO </w:t>
            </w:r>
            <w:r w:rsidR="009E7CDC" w:rsidRPr="00123DF8">
              <w:rPr>
                <w:rFonts w:ascii="Arial Narrow" w:hAnsi="Arial Narrow" w:cs="Arial"/>
                <w:b/>
                <w:color w:val="000000" w:themeColor="text1"/>
                <w:sz w:val="22"/>
                <w:szCs w:val="22"/>
                <w:lang w:val="es"/>
              </w:rPr>
              <w:t>A</w:t>
            </w:r>
          </w:p>
        </w:tc>
        <w:tc>
          <w:tcPr>
            <w:tcW w:w="3109" w:type="dxa"/>
            <w:shd w:val="clear" w:color="auto" w:fill="96BE55"/>
            <w:vAlign w:val="center"/>
          </w:tcPr>
          <w:p w14:paraId="08348121" w14:textId="336FD0C9" w:rsidR="009F2B35" w:rsidRPr="00123DF8" w:rsidRDefault="009E7CDC" w:rsidP="00AC2E9E">
            <w:pPr>
              <w:spacing w:before="240" w:after="160" w:line="259" w:lineRule="auto"/>
              <w:jc w:val="center"/>
              <w:rPr>
                <w:rFonts w:ascii="Arial Narrow" w:hAnsi="Arial Narrow" w:cs="Arial"/>
                <w:b/>
                <w:color w:val="000000" w:themeColor="text1"/>
                <w:sz w:val="22"/>
                <w:szCs w:val="22"/>
              </w:rPr>
            </w:pPr>
            <w:r w:rsidRPr="00123DF8">
              <w:rPr>
                <w:rFonts w:ascii="Arial Narrow" w:hAnsi="Arial Narrow" w:cs="Arial"/>
                <w:b/>
                <w:color w:val="000000" w:themeColor="text1"/>
                <w:sz w:val="22"/>
                <w:szCs w:val="22"/>
                <w:lang w:val="es"/>
              </w:rPr>
              <w:t>TAREAS</w:t>
            </w:r>
          </w:p>
        </w:tc>
      </w:tr>
      <w:tr w:rsidR="0051550D" w:rsidRPr="00AC2E9E" w14:paraId="4BC28CFF" w14:textId="77777777" w:rsidTr="00017616">
        <w:tc>
          <w:tcPr>
            <w:tcW w:w="3192" w:type="dxa"/>
          </w:tcPr>
          <w:p w14:paraId="75042DC5" w14:textId="77777777" w:rsidR="0051550D" w:rsidRPr="00AC2E9E" w:rsidRDefault="0051550D" w:rsidP="009F2B35">
            <w:pPr>
              <w:spacing w:after="160" w:line="259" w:lineRule="auto"/>
              <w:jc w:val="both"/>
              <w:rPr>
                <w:rFonts w:ascii="Arial Narrow" w:hAnsi="Arial Narrow"/>
                <w:sz w:val="22"/>
                <w:szCs w:val="22"/>
              </w:rPr>
            </w:pPr>
          </w:p>
        </w:tc>
        <w:tc>
          <w:tcPr>
            <w:tcW w:w="3192" w:type="dxa"/>
          </w:tcPr>
          <w:p w14:paraId="3C5CD0C2" w14:textId="77777777" w:rsidR="0051550D" w:rsidRPr="00AC2E9E" w:rsidRDefault="0051550D" w:rsidP="009F2B35">
            <w:pPr>
              <w:spacing w:after="160" w:line="259" w:lineRule="auto"/>
              <w:jc w:val="both"/>
              <w:rPr>
                <w:rFonts w:ascii="Arial Narrow" w:hAnsi="Arial Narrow"/>
                <w:sz w:val="22"/>
                <w:szCs w:val="22"/>
              </w:rPr>
            </w:pPr>
          </w:p>
        </w:tc>
        <w:tc>
          <w:tcPr>
            <w:tcW w:w="3109" w:type="dxa"/>
          </w:tcPr>
          <w:p w14:paraId="4FC1756C" w14:textId="77777777" w:rsidR="0051550D" w:rsidRPr="00AC2E9E" w:rsidRDefault="0051550D" w:rsidP="009F2B35">
            <w:pPr>
              <w:spacing w:after="160" w:line="259" w:lineRule="auto"/>
              <w:jc w:val="both"/>
              <w:rPr>
                <w:rFonts w:ascii="Arial Narrow" w:hAnsi="Arial Narrow"/>
                <w:sz w:val="22"/>
                <w:szCs w:val="22"/>
              </w:rPr>
            </w:pPr>
          </w:p>
        </w:tc>
      </w:tr>
      <w:tr w:rsidR="009F2B35" w:rsidRPr="00AC2E9E" w14:paraId="7B3F2F8D" w14:textId="77777777" w:rsidTr="00017616">
        <w:tc>
          <w:tcPr>
            <w:tcW w:w="3192" w:type="dxa"/>
          </w:tcPr>
          <w:p w14:paraId="02CF3D28" w14:textId="77777777" w:rsidR="009F2B35" w:rsidRPr="00AC2E9E" w:rsidRDefault="009F2B35" w:rsidP="009F2B35">
            <w:pPr>
              <w:spacing w:after="160" w:line="259" w:lineRule="auto"/>
              <w:jc w:val="both"/>
              <w:rPr>
                <w:rFonts w:ascii="Arial Narrow" w:hAnsi="Arial Narrow"/>
                <w:sz w:val="22"/>
                <w:szCs w:val="22"/>
              </w:rPr>
            </w:pPr>
          </w:p>
        </w:tc>
        <w:tc>
          <w:tcPr>
            <w:tcW w:w="3192" w:type="dxa"/>
          </w:tcPr>
          <w:p w14:paraId="6369D623" w14:textId="77777777" w:rsidR="009F2B35" w:rsidRPr="00AC2E9E" w:rsidRDefault="009F2B35" w:rsidP="009F2B35">
            <w:pPr>
              <w:spacing w:after="160" w:line="259" w:lineRule="auto"/>
              <w:jc w:val="both"/>
              <w:rPr>
                <w:rFonts w:ascii="Arial Narrow" w:hAnsi="Arial Narrow"/>
                <w:sz w:val="22"/>
                <w:szCs w:val="22"/>
              </w:rPr>
            </w:pPr>
          </w:p>
        </w:tc>
        <w:tc>
          <w:tcPr>
            <w:tcW w:w="3109" w:type="dxa"/>
          </w:tcPr>
          <w:p w14:paraId="6E48D5CE" w14:textId="77777777" w:rsidR="009F2B35" w:rsidRPr="00AC2E9E" w:rsidRDefault="009F2B35" w:rsidP="009F2B35">
            <w:pPr>
              <w:spacing w:after="160" w:line="259" w:lineRule="auto"/>
              <w:jc w:val="both"/>
              <w:rPr>
                <w:rFonts w:ascii="Arial Narrow" w:hAnsi="Arial Narrow"/>
                <w:sz w:val="22"/>
                <w:szCs w:val="22"/>
              </w:rPr>
            </w:pPr>
          </w:p>
        </w:tc>
      </w:tr>
    </w:tbl>
    <w:p w14:paraId="413C3845" w14:textId="77777777" w:rsidR="00AC2E9E" w:rsidRDefault="00AC2E9E" w:rsidP="009F2B35">
      <w:pPr>
        <w:spacing w:after="160" w:line="259" w:lineRule="auto"/>
        <w:jc w:val="both"/>
        <w:rPr>
          <w:rFonts w:ascii="Arial Narrow" w:hAnsi="Arial Narrow"/>
          <w:sz w:val="22"/>
          <w:szCs w:val="22"/>
          <w:lang w:val="es-CO"/>
        </w:rPr>
      </w:pPr>
    </w:p>
    <w:p w14:paraId="57DDAF27" w14:textId="77777777" w:rsidR="00AC2E9E" w:rsidRDefault="00AC2E9E" w:rsidP="009F2B35">
      <w:pPr>
        <w:spacing w:after="160" w:line="259" w:lineRule="auto"/>
        <w:jc w:val="both"/>
        <w:rPr>
          <w:rFonts w:ascii="Arial Narrow" w:hAnsi="Arial Narrow"/>
          <w:sz w:val="22"/>
          <w:szCs w:val="22"/>
          <w:lang w:val="es-CO"/>
        </w:rPr>
      </w:pPr>
    </w:p>
    <w:p w14:paraId="62DEA058" w14:textId="3E477EF1" w:rsidR="009F2B35" w:rsidRPr="00AC2E9E" w:rsidRDefault="009F2B35" w:rsidP="009F2B35">
      <w:pPr>
        <w:spacing w:after="160" w:line="259" w:lineRule="auto"/>
        <w:jc w:val="both"/>
        <w:rPr>
          <w:rFonts w:ascii="Arial Narrow" w:hAnsi="Arial Narrow"/>
          <w:sz w:val="22"/>
          <w:szCs w:val="22"/>
          <w:lang w:val="es-CO"/>
        </w:rPr>
      </w:pPr>
      <w:r w:rsidRPr="00AC2E9E">
        <w:rPr>
          <w:rFonts w:ascii="Arial Narrow" w:hAnsi="Arial Narrow"/>
          <w:sz w:val="22"/>
          <w:szCs w:val="22"/>
          <w:lang w:val="es-CO"/>
        </w:rPr>
        <w:tab/>
      </w:r>
    </w:p>
    <w:p w14:paraId="11BA2BD6" w14:textId="77777777"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lastRenderedPageBreak/>
        <w:t>TRANSICIÓN DE PROPIEDAD</w:t>
      </w:r>
    </w:p>
    <w:p w14:paraId="54014D03" w14:textId="77777777" w:rsidR="00670186" w:rsidRPr="00AC2E9E" w:rsidRDefault="00670186" w:rsidP="009F2B35">
      <w:pPr>
        <w:spacing w:after="160" w:line="259" w:lineRule="auto"/>
        <w:jc w:val="both"/>
        <w:rPr>
          <w:rFonts w:ascii="Arial Narrow" w:hAnsi="Arial Narrow"/>
          <w:sz w:val="22"/>
          <w:szCs w:val="22"/>
          <w:lang w:val="es-CO"/>
        </w:rPr>
      </w:pPr>
    </w:p>
    <w:p w14:paraId="2E305861" w14:textId="0B12F838"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Esta sección del plan describe la transición de cualquier proyecto.  Esta propiedad puede incluir hardware como equipos portátiles/PC, paquetes de software o complementos, dispositivos electrónicos portátiles y distintivos de seguridad.  Por lo general.</w:t>
      </w:r>
    </w:p>
    <w:p w14:paraId="0FBB5E74" w14:textId="36CD38D4"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Aquí, el plan de transición debe describir cómo se manejará la propiedad intelectual como parte del proceso de transferencia. La propiedad intelectual puede incluir diversa documentación, información de proveedores y subcontratistas, acuerdos de servicio o diseños o planos originales. La propiedad intelectual genera muchas consideraciones legales y puede incluir la finalización de acuerdos de confidencialidad.  La propiedad intelectual puede ser transferida, vendida o retenida, dependiendo de los acuerdos contractuales vigentes.</w:t>
      </w:r>
    </w:p>
    <w:p w14:paraId="22233A1F" w14:textId="5B7C9304"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Esta sección del plan de transición debe analizar cómo se realizará la transición de las cuentas, a quién se hará la transición (es decir, cuentas de administrador del sistema).  Proporcione una tabla de todas las cuentas de usuario que se van a transferir/deshabilitar.</w:t>
      </w:r>
    </w:p>
    <w:p w14:paraId="49C74593" w14:textId="77777777" w:rsidR="00670186" w:rsidRPr="00AC2E9E" w:rsidRDefault="00670186" w:rsidP="009F2B35">
      <w:pPr>
        <w:spacing w:after="160" w:line="259" w:lineRule="auto"/>
        <w:ind w:left="720"/>
        <w:contextualSpacing/>
        <w:jc w:val="both"/>
        <w:rPr>
          <w:rFonts w:ascii="Arial Narrow" w:hAnsi="Arial Narrow"/>
          <w:sz w:val="22"/>
          <w:szCs w:val="22"/>
          <w:lang w:val="es-CO"/>
        </w:rPr>
      </w:pPr>
    </w:p>
    <w:p w14:paraId="19E3BC1E" w14:textId="77777777"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t>TRANSFERENCIA DE CONOCIMIENTO</w:t>
      </w:r>
    </w:p>
    <w:p w14:paraId="2B293F37" w14:textId="77777777" w:rsidR="00670186" w:rsidRPr="00AC2E9E" w:rsidRDefault="00670186" w:rsidP="009F2B35">
      <w:pPr>
        <w:spacing w:after="160" w:line="259" w:lineRule="auto"/>
        <w:jc w:val="both"/>
        <w:rPr>
          <w:rFonts w:ascii="Arial Narrow" w:hAnsi="Arial Narrow"/>
          <w:sz w:val="22"/>
          <w:szCs w:val="22"/>
          <w:lang w:val="es-CO"/>
        </w:rPr>
      </w:pPr>
    </w:p>
    <w:p w14:paraId="50B491A1" w14:textId="7CC4F649"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En esta sección se examinará la forma en que se transferirán los conocimientos del personal titular al personal nuevo (manuales de documentación/instrucción, incluidos los documentos conforme a la construcción, la capacitación individual/transferencia de conocimientos, etc.).  Esta es una consideración importante ya que la transferencia de conocimientos es lo que proporciona continuidad para el proyecto.</w:t>
      </w:r>
    </w:p>
    <w:p w14:paraId="70A300FD" w14:textId="77777777" w:rsidR="009F2B35" w:rsidRPr="00AC2E9E" w:rsidRDefault="009F2B35" w:rsidP="009F2B35">
      <w:pPr>
        <w:spacing w:after="160" w:line="259" w:lineRule="auto"/>
        <w:jc w:val="both"/>
        <w:rPr>
          <w:rFonts w:ascii="Arial Narrow" w:hAnsi="Arial Narrow"/>
          <w:sz w:val="22"/>
          <w:szCs w:val="22"/>
          <w:lang w:val="es-CO"/>
        </w:rPr>
      </w:pPr>
    </w:p>
    <w:p w14:paraId="652B3796" w14:textId="38F763B4"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t>CRONOGRAMA</w:t>
      </w:r>
    </w:p>
    <w:p w14:paraId="667951C2" w14:textId="77777777" w:rsidR="00670186" w:rsidRPr="00AC2E9E" w:rsidRDefault="00670186" w:rsidP="009F2B35">
      <w:pPr>
        <w:spacing w:after="160" w:line="259" w:lineRule="auto"/>
        <w:jc w:val="both"/>
        <w:rPr>
          <w:rFonts w:ascii="Arial Narrow" w:hAnsi="Arial Narrow"/>
          <w:sz w:val="22"/>
          <w:szCs w:val="22"/>
          <w:lang w:val="es-CO"/>
        </w:rPr>
      </w:pPr>
    </w:p>
    <w:p w14:paraId="460050E8" w14:textId="686ADBA6"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Esta sección del plan de transición debe contener un cronograma de GANTT de la transición.  La complejidad de la transición dictará el nivel de detalle requerido en el cronograma.  Sin embargo, todos los hitos principales, así como las fechas de inicio y finalización de la transición, deben incluirse como mínimo.</w:t>
      </w:r>
    </w:p>
    <w:p w14:paraId="152C9ED6" w14:textId="77777777" w:rsidR="009F2B35" w:rsidRPr="00AC2E9E" w:rsidRDefault="009F2B35" w:rsidP="009F2B35">
      <w:pPr>
        <w:spacing w:after="160" w:line="259" w:lineRule="auto"/>
        <w:jc w:val="both"/>
        <w:rPr>
          <w:rFonts w:ascii="Arial Narrow" w:hAnsi="Arial Narrow"/>
          <w:sz w:val="22"/>
          <w:szCs w:val="22"/>
          <w:lang w:val="es-CO"/>
        </w:rPr>
      </w:pPr>
    </w:p>
    <w:p w14:paraId="6BD64750" w14:textId="77777777"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t>RIESGOS</w:t>
      </w:r>
    </w:p>
    <w:p w14:paraId="2B4BDD5A" w14:textId="77777777" w:rsidR="00670186" w:rsidRPr="00AC2E9E" w:rsidRDefault="00670186" w:rsidP="009F2B35">
      <w:pPr>
        <w:spacing w:after="160" w:line="259" w:lineRule="auto"/>
        <w:jc w:val="both"/>
        <w:rPr>
          <w:rFonts w:ascii="Arial Narrow" w:hAnsi="Arial Narrow"/>
          <w:sz w:val="22"/>
          <w:szCs w:val="22"/>
          <w:lang w:val="es-CO"/>
        </w:rPr>
      </w:pPr>
    </w:p>
    <w:p w14:paraId="167AC485" w14:textId="5742733D"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Esta sección del plan de transición debe contener un listado o mapa de calor que identifique los riesgos asociados a la transición del proyecto, con los respectivos planes de remediación.</w:t>
      </w:r>
    </w:p>
    <w:p w14:paraId="7ED1F0EA" w14:textId="77777777" w:rsidR="009F2B35" w:rsidRPr="00AC2E9E" w:rsidRDefault="009F2B35" w:rsidP="009F2B35">
      <w:pPr>
        <w:spacing w:after="160" w:line="259" w:lineRule="auto"/>
        <w:jc w:val="both"/>
        <w:rPr>
          <w:rFonts w:ascii="Arial Narrow" w:hAnsi="Arial Narrow"/>
          <w:sz w:val="22"/>
          <w:szCs w:val="22"/>
          <w:lang w:val="es-CO"/>
        </w:rPr>
      </w:pPr>
    </w:p>
    <w:p w14:paraId="57142F9A" w14:textId="77777777"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sz w:val="22"/>
          <w:szCs w:val="22"/>
          <w:lang w:val="es-CO"/>
        </w:rPr>
        <w:t xml:space="preserve"> </w:t>
      </w:r>
      <w:r w:rsidRPr="00AC2E9E">
        <w:rPr>
          <w:rFonts w:ascii="Arial Narrow" w:hAnsi="Arial Narrow"/>
          <w:b/>
          <w:bCs/>
          <w:sz w:val="22"/>
          <w:szCs w:val="22"/>
          <w:lang w:val="es-CO"/>
        </w:rPr>
        <w:t xml:space="preserve">PLAN DE COMUNICACIÓN </w:t>
      </w:r>
    </w:p>
    <w:p w14:paraId="26855F58" w14:textId="77777777" w:rsidR="00BF4EFB" w:rsidRPr="00AC2E9E" w:rsidRDefault="00BF4EFB" w:rsidP="009F2B35">
      <w:pPr>
        <w:spacing w:after="160" w:line="259" w:lineRule="auto"/>
        <w:jc w:val="both"/>
        <w:rPr>
          <w:rFonts w:ascii="Arial Narrow" w:hAnsi="Arial Narrow"/>
          <w:sz w:val="22"/>
          <w:szCs w:val="22"/>
          <w:lang w:val="es-CO"/>
        </w:rPr>
      </w:pPr>
    </w:p>
    <w:p w14:paraId="3C7304AE" w14:textId="65A786BD" w:rsidR="009F2B35" w:rsidRPr="00731D36" w:rsidRDefault="009F2B35" w:rsidP="009F2B35">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 xml:space="preserve">En esta sección se establece el plan de comunicación que se desarrollara durante la transición del proyecto, diligenciando la información que se establece en la siguiente tabla. </w:t>
      </w:r>
    </w:p>
    <w:p w14:paraId="6038295E" w14:textId="77777777" w:rsidR="00BF4EFB" w:rsidRPr="00AC2E9E" w:rsidRDefault="00BF4EFB" w:rsidP="009F2B35">
      <w:pPr>
        <w:spacing w:after="160" w:line="259" w:lineRule="auto"/>
        <w:jc w:val="both"/>
        <w:rPr>
          <w:rFonts w:ascii="Arial Narrow" w:hAnsi="Arial Narrow"/>
          <w:sz w:val="22"/>
          <w:szCs w:val="22"/>
          <w:lang w:val="es-C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2127"/>
        <w:gridCol w:w="1275"/>
        <w:gridCol w:w="1464"/>
        <w:gridCol w:w="3072"/>
      </w:tblGrid>
      <w:tr w:rsidR="009F2B35" w:rsidRPr="00AC2E9E" w14:paraId="215224A4" w14:textId="77777777" w:rsidTr="00123DF8">
        <w:trPr>
          <w:trHeight w:val="377"/>
        </w:trPr>
        <w:tc>
          <w:tcPr>
            <w:tcW w:w="1696" w:type="dxa"/>
            <w:shd w:val="clear" w:color="auto" w:fill="96BE55"/>
            <w:vAlign w:val="center"/>
            <w:hideMark/>
          </w:tcPr>
          <w:p w14:paraId="1CF91202" w14:textId="77777777" w:rsidR="009F2B35" w:rsidRPr="00123DF8" w:rsidRDefault="009F2B35" w:rsidP="00842F66">
            <w:pPr>
              <w:jc w:val="center"/>
              <w:textAlignment w:val="baseline"/>
              <w:rPr>
                <w:rFonts w:ascii="Arial Narrow" w:eastAsia="Times New Roman" w:hAnsi="Arial Narrow" w:cs="Arial"/>
                <w:color w:val="000000" w:themeColor="text1"/>
                <w:sz w:val="22"/>
                <w:szCs w:val="22"/>
                <w:lang w:val="es-CO" w:eastAsia="es-CO"/>
              </w:rPr>
            </w:pPr>
            <w:r w:rsidRPr="00123DF8">
              <w:rPr>
                <w:rFonts w:ascii="Arial Narrow" w:eastAsia="Times New Roman" w:hAnsi="Arial Narrow" w:cs="Arial"/>
                <w:b/>
                <w:bCs/>
                <w:color w:val="000000" w:themeColor="text1"/>
                <w:sz w:val="22"/>
                <w:szCs w:val="22"/>
                <w:lang w:val="es-ES" w:eastAsia="es-CO"/>
              </w:rPr>
              <w:t>INTERESADO</w:t>
            </w:r>
          </w:p>
        </w:tc>
        <w:tc>
          <w:tcPr>
            <w:tcW w:w="2127" w:type="dxa"/>
            <w:shd w:val="clear" w:color="auto" w:fill="96BE55"/>
            <w:vAlign w:val="center"/>
            <w:hideMark/>
          </w:tcPr>
          <w:p w14:paraId="1A349213" w14:textId="77777777" w:rsidR="009F2B35" w:rsidRPr="00123DF8" w:rsidRDefault="009F2B35" w:rsidP="00842F66">
            <w:pPr>
              <w:jc w:val="center"/>
              <w:textAlignment w:val="baseline"/>
              <w:rPr>
                <w:rFonts w:ascii="Arial Narrow" w:eastAsia="Times New Roman" w:hAnsi="Arial Narrow" w:cs="Arial"/>
                <w:color w:val="000000" w:themeColor="text1"/>
                <w:sz w:val="22"/>
                <w:szCs w:val="22"/>
                <w:lang w:val="es-CO" w:eastAsia="es-CO"/>
              </w:rPr>
            </w:pPr>
            <w:r w:rsidRPr="00123DF8">
              <w:rPr>
                <w:rFonts w:ascii="Arial Narrow" w:eastAsia="Times New Roman" w:hAnsi="Arial Narrow" w:cs="Arial"/>
                <w:b/>
                <w:bCs/>
                <w:color w:val="000000" w:themeColor="text1"/>
                <w:sz w:val="22"/>
                <w:szCs w:val="22"/>
                <w:lang w:val="es-ES" w:eastAsia="es-CO"/>
              </w:rPr>
              <w:t>INFORMACIÓN DE CONTACTO</w:t>
            </w:r>
          </w:p>
        </w:tc>
        <w:tc>
          <w:tcPr>
            <w:tcW w:w="1275" w:type="dxa"/>
            <w:shd w:val="clear" w:color="auto" w:fill="96BE55"/>
            <w:vAlign w:val="center"/>
            <w:hideMark/>
          </w:tcPr>
          <w:p w14:paraId="6DD490FB" w14:textId="77777777" w:rsidR="009F2B35" w:rsidRPr="00123DF8" w:rsidRDefault="009F2B35" w:rsidP="00842F66">
            <w:pPr>
              <w:jc w:val="center"/>
              <w:textAlignment w:val="baseline"/>
              <w:rPr>
                <w:rFonts w:ascii="Arial Narrow" w:eastAsia="Times New Roman" w:hAnsi="Arial Narrow" w:cs="Arial"/>
                <w:color w:val="000000" w:themeColor="text1"/>
                <w:sz w:val="22"/>
                <w:szCs w:val="22"/>
                <w:lang w:val="es-CO" w:eastAsia="es-CO"/>
              </w:rPr>
            </w:pPr>
            <w:r w:rsidRPr="00123DF8">
              <w:rPr>
                <w:rFonts w:ascii="Arial Narrow" w:eastAsia="Times New Roman" w:hAnsi="Arial Narrow" w:cs="Arial"/>
                <w:b/>
                <w:bCs/>
                <w:color w:val="000000" w:themeColor="text1"/>
                <w:sz w:val="22"/>
                <w:szCs w:val="22"/>
                <w:lang w:val="es-ES" w:eastAsia="es-CO"/>
              </w:rPr>
              <w:t>MÉTODO</w:t>
            </w:r>
          </w:p>
        </w:tc>
        <w:tc>
          <w:tcPr>
            <w:tcW w:w="1464" w:type="dxa"/>
            <w:shd w:val="clear" w:color="auto" w:fill="96BE55"/>
            <w:vAlign w:val="center"/>
            <w:hideMark/>
          </w:tcPr>
          <w:p w14:paraId="0ECAE23A" w14:textId="77777777" w:rsidR="009F2B35" w:rsidRPr="00123DF8" w:rsidRDefault="009F2B35" w:rsidP="00842F66">
            <w:pPr>
              <w:jc w:val="center"/>
              <w:textAlignment w:val="baseline"/>
              <w:rPr>
                <w:rFonts w:ascii="Arial Narrow" w:eastAsia="Times New Roman" w:hAnsi="Arial Narrow" w:cs="Arial"/>
                <w:color w:val="000000" w:themeColor="text1"/>
                <w:sz w:val="22"/>
                <w:szCs w:val="22"/>
                <w:lang w:val="es-CO" w:eastAsia="es-CO"/>
              </w:rPr>
            </w:pPr>
            <w:r w:rsidRPr="00123DF8">
              <w:rPr>
                <w:rFonts w:ascii="Arial Narrow" w:eastAsia="Times New Roman" w:hAnsi="Arial Narrow" w:cs="Arial"/>
                <w:b/>
                <w:bCs/>
                <w:color w:val="000000" w:themeColor="text1"/>
                <w:sz w:val="22"/>
                <w:szCs w:val="22"/>
                <w:lang w:val="es-ES" w:eastAsia="es-CO"/>
              </w:rPr>
              <w:t>FRECUENCIA</w:t>
            </w:r>
          </w:p>
        </w:tc>
        <w:tc>
          <w:tcPr>
            <w:tcW w:w="3072" w:type="dxa"/>
            <w:shd w:val="clear" w:color="auto" w:fill="96BE55"/>
            <w:vAlign w:val="center"/>
            <w:hideMark/>
          </w:tcPr>
          <w:p w14:paraId="1855740F" w14:textId="77777777" w:rsidR="009F2B35" w:rsidRPr="00123DF8" w:rsidRDefault="009F2B35" w:rsidP="00842F66">
            <w:pPr>
              <w:jc w:val="center"/>
              <w:textAlignment w:val="baseline"/>
              <w:rPr>
                <w:rFonts w:ascii="Arial Narrow" w:eastAsia="Times New Roman" w:hAnsi="Arial Narrow" w:cs="Arial"/>
                <w:color w:val="000000" w:themeColor="text1"/>
                <w:sz w:val="22"/>
                <w:szCs w:val="22"/>
                <w:lang w:val="es-CO" w:eastAsia="es-CO"/>
              </w:rPr>
            </w:pPr>
            <w:r w:rsidRPr="00123DF8">
              <w:rPr>
                <w:rFonts w:ascii="Arial Narrow" w:eastAsia="Times New Roman" w:hAnsi="Arial Narrow" w:cs="Arial"/>
                <w:b/>
                <w:bCs/>
                <w:color w:val="000000" w:themeColor="text1"/>
                <w:sz w:val="22"/>
                <w:szCs w:val="22"/>
                <w:lang w:val="es-ES" w:eastAsia="es-CO"/>
              </w:rPr>
              <w:t>PROPÓSITO</w:t>
            </w:r>
          </w:p>
        </w:tc>
      </w:tr>
      <w:tr w:rsidR="009F2B35" w:rsidRPr="00AC2E9E" w14:paraId="6073F165" w14:textId="77777777" w:rsidTr="00785BCC">
        <w:trPr>
          <w:trHeight w:val="358"/>
        </w:trPr>
        <w:tc>
          <w:tcPr>
            <w:tcW w:w="1696" w:type="dxa"/>
            <w:shd w:val="clear" w:color="auto" w:fill="auto"/>
            <w:vAlign w:val="center"/>
            <w:hideMark/>
          </w:tcPr>
          <w:p w14:paraId="67545C1A" w14:textId="77777777" w:rsidR="009F2B35" w:rsidRPr="00AC2E9E" w:rsidRDefault="009F2B35" w:rsidP="009F2B35">
            <w:pPr>
              <w:jc w:val="both"/>
              <w:textAlignment w:val="baseline"/>
              <w:rPr>
                <w:rFonts w:ascii="Arial Narrow" w:eastAsia="Times New Roman" w:hAnsi="Arial Narrow" w:cs="Segoe UI"/>
                <w:sz w:val="22"/>
                <w:szCs w:val="22"/>
                <w:lang w:val="es-CO" w:eastAsia="es-CO"/>
              </w:rPr>
            </w:pPr>
            <w:r w:rsidRPr="00AC2E9E">
              <w:rPr>
                <w:rFonts w:ascii="Arial Narrow" w:eastAsia="Times New Roman" w:hAnsi="Arial Narrow" w:cs="Segoe UI"/>
                <w:sz w:val="22"/>
                <w:szCs w:val="22"/>
                <w:lang w:val="es-CO" w:eastAsia="es-CO"/>
              </w:rPr>
              <w:t> </w:t>
            </w:r>
          </w:p>
        </w:tc>
        <w:tc>
          <w:tcPr>
            <w:tcW w:w="2127" w:type="dxa"/>
            <w:shd w:val="clear" w:color="auto" w:fill="auto"/>
            <w:vAlign w:val="center"/>
            <w:hideMark/>
          </w:tcPr>
          <w:p w14:paraId="2A5E37F3" w14:textId="77777777" w:rsidR="009F2B35" w:rsidRPr="00AC2E9E" w:rsidRDefault="009F2B35" w:rsidP="009F2B35">
            <w:pPr>
              <w:jc w:val="both"/>
              <w:textAlignment w:val="baseline"/>
              <w:rPr>
                <w:rFonts w:ascii="Arial Narrow" w:eastAsia="Times New Roman" w:hAnsi="Arial Narrow" w:cs="Segoe UI"/>
                <w:sz w:val="22"/>
                <w:szCs w:val="22"/>
                <w:lang w:val="es-CO" w:eastAsia="es-CO"/>
              </w:rPr>
            </w:pPr>
            <w:r w:rsidRPr="00AC2E9E">
              <w:rPr>
                <w:rFonts w:ascii="Arial Narrow" w:eastAsia="Times New Roman" w:hAnsi="Arial Narrow" w:cs="Segoe UI"/>
                <w:sz w:val="22"/>
                <w:szCs w:val="22"/>
                <w:lang w:val="es-CO" w:eastAsia="es-CO"/>
              </w:rPr>
              <w:t> </w:t>
            </w:r>
          </w:p>
        </w:tc>
        <w:tc>
          <w:tcPr>
            <w:tcW w:w="1275" w:type="dxa"/>
            <w:shd w:val="clear" w:color="auto" w:fill="auto"/>
            <w:vAlign w:val="center"/>
            <w:hideMark/>
          </w:tcPr>
          <w:p w14:paraId="7B952B55" w14:textId="77777777" w:rsidR="009F2B35" w:rsidRPr="00AC2E9E" w:rsidRDefault="009F2B35" w:rsidP="009F2B35">
            <w:pPr>
              <w:jc w:val="both"/>
              <w:textAlignment w:val="baseline"/>
              <w:rPr>
                <w:rFonts w:ascii="Arial Narrow" w:eastAsia="Times New Roman" w:hAnsi="Arial Narrow" w:cs="Segoe UI"/>
                <w:sz w:val="22"/>
                <w:szCs w:val="22"/>
                <w:lang w:val="es-CO" w:eastAsia="es-CO"/>
              </w:rPr>
            </w:pPr>
            <w:r w:rsidRPr="00AC2E9E">
              <w:rPr>
                <w:rFonts w:ascii="Arial Narrow" w:eastAsia="Times New Roman" w:hAnsi="Arial Narrow" w:cs="Segoe UI"/>
                <w:sz w:val="22"/>
                <w:szCs w:val="22"/>
                <w:lang w:val="es-CO" w:eastAsia="es-CO"/>
              </w:rPr>
              <w:t> </w:t>
            </w:r>
          </w:p>
        </w:tc>
        <w:tc>
          <w:tcPr>
            <w:tcW w:w="1464" w:type="dxa"/>
            <w:shd w:val="clear" w:color="auto" w:fill="auto"/>
            <w:vAlign w:val="center"/>
            <w:hideMark/>
          </w:tcPr>
          <w:p w14:paraId="24AC55B7" w14:textId="77777777" w:rsidR="009F2B35" w:rsidRPr="00AC2E9E" w:rsidRDefault="009F2B35" w:rsidP="009F2B35">
            <w:pPr>
              <w:jc w:val="both"/>
              <w:textAlignment w:val="baseline"/>
              <w:rPr>
                <w:rFonts w:ascii="Arial Narrow" w:eastAsia="Times New Roman" w:hAnsi="Arial Narrow" w:cs="Segoe UI"/>
                <w:sz w:val="22"/>
                <w:szCs w:val="22"/>
                <w:lang w:val="es-CO" w:eastAsia="es-CO"/>
              </w:rPr>
            </w:pPr>
            <w:r w:rsidRPr="00AC2E9E">
              <w:rPr>
                <w:rFonts w:ascii="Arial Narrow" w:eastAsia="Times New Roman" w:hAnsi="Arial Narrow" w:cs="Segoe UI"/>
                <w:sz w:val="22"/>
                <w:szCs w:val="22"/>
                <w:lang w:val="es-CO" w:eastAsia="es-CO"/>
              </w:rPr>
              <w:t> </w:t>
            </w:r>
          </w:p>
        </w:tc>
        <w:tc>
          <w:tcPr>
            <w:tcW w:w="3072" w:type="dxa"/>
            <w:shd w:val="clear" w:color="auto" w:fill="auto"/>
            <w:vAlign w:val="center"/>
            <w:hideMark/>
          </w:tcPr>
          <w:p w14:paraId="02610E73" w14:textId="77777777" w:rsidR="009F2B35" w:rsidRPr="00AC2E9E" w:rsidRDefault="009F2B35" w:rsidP="009F2B35">
            <w:pPr>
              <w:jc w:val="both"/>
              <w:textAlignment w:val="baseline"/>
              <w:rPr>
                <w:rFonts w:ascii="Arial Narrow" w:eastAsia="Times New Roman" w:hAnsi="Arial Narrow" w:cs="Segoe UI"/>
                <w:sz w:val="22"/>
                <w:szCs w:val="22"/>
                <w:lang w:val="es-CO" w:eastAsia="es-CO"/>
              </w:rPr>
            </w:pPr>
            <w:r w:rsidRPr="00AC2E9E">
              <w:rPr>
                <w:rFonts w:ascii="Arial Narrow" w:eastAsia="Times New Roman" w:hAnsi="Arial Narrow" w:cs="Segoe UI"/>
                <w:sz w:val="22"/>
                <w:szCs w:val="22"/>
                <w:lang w:val="es-CO" w:eastAsia="es-CO"/>
              </w:rPr>
              <w:t> </w:t>
            </w:r>
          </w:p>
        </w:tc>
      </w:tr>
      <w:tr w:rsidR="009F2B35" w:rsidRPr="00AC2E9E" w14:paraId="6C98B8F1" w14:textId="77777777" w:rsidTr="00785BCC">
        <w:trPr>
          <w:trHeight w:val="407"/>
        </w:trPr>
        <w:tc>
          <w:tcPr>
            <w:tcW w:w="1696" w:type="dxa"/>
            <w:shd w:val="clear" w:color="auto" w:fill="auto"/>
            <w:vAlign w:val="center"/>
            <w:hideMark/>
          </w:tcPr>
          <w:p w14:paraId="5B00A28F" w14:textId="77777777" w:rsidR="009F2B35" w:rsidRPr="00AC2E9E" w:rsidRDefault="009F2B35" w:rsidP="009F2B35">
            <w:pPr>
              <w:jc w:val="both"/>
              <w:textAlignment w:val="baseline"/>
              <w:rPr>
                <w:rFonts w:ascii="Arial Narrow" w:eastAsia="Times New Roman" w:hAnsi="Arial Narrow" w:cs="Segoe UI"/>
                <w:sz w:val="22"/>
                <w:szCs w:val="22"/>
                <w:lang w:val="es-CO" w:eastAsia="es-CO"/>
              </w:rPr>
            </w:pPr>
            <w:r w:rsidRPr="00AC2E9E">
              <w:rPr>
                <w:rFonts w:ascii="Arial Narrow" w:eastAsia="Times New Roman" w:hAnsi="Arial Narrow" w:cs="Segoe UI"/>
                <w:sz w:val="22"/>
                <w:szCs w:val="22"/>
                <w:lang w:val="es-CO" w:eastAsia="es-CO"/>
              </w:rPr>
              <w:t> </w:t>
            </w:r>
          </w:p>
        </w:tc>
        <w:tc>
          <w:tcPr>
            <w:tcW w:w="2127" w:type="dxa"/>
            <w:shd w:val="clear" w:color="auto" w:fill="auto"/>
            <w:vAlign w:val="center"/>
            <w:hideMark/>
          </w:tcPr>
          <w:p w14:paraId="426923E3" w14:textId="77777777" w:rsidR="009F2B35" w:rsidRPr="00AC2E9E" w:rsidRDefault="009F2B35" w:rsidP="009F2B35">
            <w:pPr>
              <w:jc w:val="both"/>
              <w:textAlignment w:val="baseline"/>
              <w:rPr>
                <w:rFonts w:ascii="Arial Narrow" w:eastAsia="Times New Roman" w:hAnsi="Arial Narrow" w:cs="Segoe UI"/>
                <w:sz w:val="22"/>
                <w:szCs w:val="22"/>
                <w:lang w:val="es-CO" w:eastAsia="es-CO"/>
              </w:rPr>
            </w:pPr>
            <w:r w:rsidRPr="00AC2E9E">
              <w:rPr>
                <w:rFonts w:ascii="Arial Narrow" w:eastAsia="Times New Roman" w:hAnsi="Arial Narrow" w:cs="Segoe UI"/>
                <w:sz w:val="22"/>
                <w:szCs w:val="22"/>
                <w:lang w:val="es-CO" w:eastAsia="es-CO"/>
              </w:rPr>
              <w:t> </w:t>
            </w:r>
          </w:p>
        </w:tc>
        <w:tc>
          <w:tcPr>
            <w:tcW w:w="1275" w:type="dxa"/>
            <w:shd w:val="clear" w:color="auto" w:fill="auto"/>
            <w:vAlign w:val="center"/>
            <w:hideMark/>
          </w:tcPr>
          <w:p w14:paraId="5692906F" w14:textId="77777777" w:rsidR="009F2B35" w:rsidRPr="00AC2E9E" w:rsidRDefault="009F2B35" w:rsidP="009F2B35">
            <w:pPr>
              <w:jc w:val="both"/>
              <w:textAlignment w:val="baseline"/>
              <w:rPr>
                <w:rFonts w:ascii="Arial Narrow" w:eastAsia="Times New Roman" w:hAnsi="Arial Narrow" w:cs="Segoe UI"/>
                <w:sz w:val="22"/>
                <w:szCs w:val="22"/>
                <w:lang w:val="es-CO" w:eastAsia="es-CO"/>
              </w:rPr>
            </w:pPr>
            <w:r w:rsidRPr="00AC2E9E">
              <w:rPr>
                <w:rFonts w:ascii="Arial Narrow" w:eastAsia="Times New Roman" w:hAnsi="Arial Narrow" w:cs="Segoe UI"/>
                <w:sz w:val="22"/>
                <w:szCs w:val="22"/>
                <w:lang w:val="es-CO" w:eastAsia="es-CO"/>
              </w:rPr>
              <w:t> </w:t>
            </w:r>
          </w:p>
        </w:tc>
        <w:tc>
          <w:tcPr>
            <w:tcW w:w="1464" w:type="dxa"/>
            <w:shd w:val="clear" w:color="auto" w:fill="auto"/>
            <w:vAlign w:val="center"/>
            <w:hideMark/>
          </w:tcPr>
          <w:p w14:paraId="4FBBCB6A" w14:textId="77777777" w:rsidR="009F2B35" w:rsidRPr="00AC2E9E" w:rsidRDefault="009F2B35" w:rsidP="009F2B35">
            <w:pPr>
              <w:jc w:val="both"/>
              <w:textAlignment w:val="baseline"/>
              <w:rPr>
                <w:rFonts w:ascii="Arial Narrow" w:eastAsia="Times New Roman" w:hAnsi="Arial Narrow" w:cs="Segoe UI"/>
                <w:sz w:val="22"/>
                <w:szCs w:val="22"/>
                <w:lang w:val="es-CO" w:eastAsia="es-CO"/>
              </w:rPr>
            </w:pPr>
            <w:r w:rsidRPr="00AC2E9E">
              <w:rPr>
                <w:rFonts w:ascii="Arial Narrow" w:eastAsia="Times New Roman" w:hAnsi="Arial Narrow" w:cs="Segoe UI"/>
                <w:sz w:val="22"/>
                <w:szCs w:val="22"/>
                <w:lang w:val="es-CO" w:eastAsia="es-CO"/>
              </w:rPr>
              <w:t> </w:t>
            </w:r>
          </w:p>
        </w:tc>
        <w:tc>
          <w:tcPr>
            <w:tcW w:w="3072" w:type="dxa"/>
            <w:shd w:val="clear" w:color="auto" w:fill="auto"/>
            <w:vAlign w:val="center"/>
            <w:hideMark/>
          </w:tcPr>
          <w:p w14:paraId="72777A38" w14:textId="77777777" w:rsidR="009F2B35" w:rsidRPr="00AC2E9E" w:rsidRDefault="009F2B35" w:rsidP="009F2B35">
            <w:pPr>
              <w:jc w:val="both"/>
              <w:textAlignment w:val="baseline"/>
              <w:rPr>
                <w:rFonts w:ascii="Arial Narrow" w:eastAsia="Times New Roman" w:hAnsi="Arial Narrow" w:cs="Segoe UI"/>
                <w:sz w:val="22"/>
                <w:szCs w:val="22"/>
                <w:lang w:val="es-CO" w:eastAsia="es-CO"/>
              </w:rPr>
            </w:pPr>
            <w:r w:rsidRPr="00AC2E9E">
              <w:rPr>
                <w:rFonts w:ascii="Arial Narrow" w:eastAsia="Times New Roman" w:hAnsi="Arial Narrow" w:cs="Segoe UI"/>
                <w:sz w:val="22"/>
                <w:szCs w:val="22"/>
                <w:lang w:val="es-CO" w:eastAsia="es-CO"/>
              </w:rPr>
              <w:t> </w:t>
            </w:r>
          </w:p>
        </w:tc>
      </w:tr>
    </w:tbl>
    <w:p w14:paraId="39FBE678" w14:textId="77777777" w:rsidR="009F2B35" w:rsidRPr="00AC2E9E" w:rsidRDefault="009F2B35" w:rsidP="009F2B35">
      <w:pPr>
        <w:spacing w:after="160" w:line="259" w:lineRule="auto"/>
        <w:jc w:val="both"/>
        <w:rPr>
          <w:rFonts w:ascii="Arial Narrow" w:hAnsi="Arial Narrow"/>
          <w:sz w:val="22"/>
          <w:szCs w:val="22"/>
          <w:lang w:val="es-CO"/>
        </w:rPr>
      </w:pPr>
      <w:r w:rsidRPr="00AC2E9E">
        <w:rPr>
          <w:rFonts w:ascii="Arial Narrow" w:hAnsi="Arial Narrow"/>
          <w:sz w:val="22"/>
          <w:szCs w:val="22"/>
          <w:lang w:val="es-CO"/>
        </w:rPr>
        <w:t xml:space="preserve"> </w:t>
      </w:r>
      <w:r w:rsidRPr="00AC2E9E">
        <w:rPr>
          <w:rFonts w:ascii="Arial Narrow" w:hAnsi="Arial Narrow"/>
          <w:sz w:val="22"/>
          <w:szCs w:val="22"/>
          <w:lang w:val="es-CO"/>
        </w:rPr>
        <w:tab/>
        <w:t xml:space="preserve"> </w:t>
      </w:r>
      <w:r w:rsidRPr="00AC2E9E">
        <w:rPr>
          <w:rFonts w:ascii="Arial Narrow" w:hAnsi="Arial Narrow"/>
          <w:sz w:val="22"/>
          <w:szCs w:val="22"/>
          <w:lang w:val="es-CO"/>
        </w:rPr>
        <w:tab/>
        <w:t xml:space="preserve"> </w:t>
      </w:r>
      <w:r w:rsidRPr="00AC2E9E">
        <w:rPr>
          <w:rFonts w:ascii="Arial Narrow" w:hAnsi="Arial Narrow"/>
          <w:sz w:val="22"/>
          <w:szCs w:val="22"/>
          <w:lang w:val="es-CO"/>
        </w:rPr>
        <w:tab/>
        <w:t xml:space="preserve"> </w:t>
      </w:r>
      <w:r w:rsidRPr="00AC2E9E">
        <w:rPr>
          <w:rFonts w:ascii="Arial Narrow" w:hAnsi="Arial Narrow"/>
          <w:sz w:val="22"/>
          <w:szCs w:val="22"/>
          <w:lang w:val="es-CO"/>
        </w:rPr>
        <w:tab/>
        <w:t xml:space="preserve"> </w:t>
      </w:r>
    </w:p>
    <w:p w14:paraId="0FC5593F" w14:textId="77777777" w:rsidR="009F2B35" w:rsidRPr="00AC2E9E" w:rsidRDefault="009F2B35" w:rsidP="009F2B35">
      <w:pPr>
        <w:numPr>
          <w:ilvl w:val="0"/>
          <w:numId w:val="22"/>
        </w:numPr>
        <w:spacing w:after="160" w:line="259" w:lineRule="auto"/>
        <w:contextualSpacing/>
        <w:jc w:val="both"/>
        <w:rPr>
          <w:rFonts w:ascii="Arial Narrow" w:hAnsi="Arial Narrow"/>
          <w:b/>
          <w:bCs/>
          <w:sz w:val="22"/>
          <w:szCs w:val="22"/>
          <w:lang w:val="es-CO"/>
        </w:rPr>
      </w:pPr>
      <w:r w:rsidRPr="00AC2E9E">
        <w:rPr>
          <w:rFonts w:ascii="Arial Narrow" w:hAnsi="Arial Narrow"/>
          <w:b/>
          <w:bCs/>
          <w:sz w:val="22"/>
          <w:szCs w:val="22"/>
          <w:lang w:val="es-CO"/>
        </w:rPr>
        <w:t xml:space="preserve"> ENTREGA Y ACEPTACIÓN</w:t>
      </w:r>
    </w:p>
    <w:p w14:paraId="7FA48E9E" w14:textId="77777777" w:rsidR="00670186" w:rsidRPr="00AC2E9E" w:rsidRDefault="00670186" w:rsidP="009F2B35">
      <w:pPr>
        <w:spacing w:after="160" w:line="259" w:lineRule="auto"/>
        <w:jc w:val="both"/>
        <w:rPr>
          <w:rFonts w:ascii="Arial Narrow" w:hAnsi="Arial Narrow"/>
          <w:sz w:val="22"/>
          <w:szCs w:val="22"/>
          <w:lang w:val="es-CO"/>
        </w:rPr>
      </w:pPr>
    </w:p>
    <w:p w14:paraId="7039EA41" w14:textId="4063F9FB" w:rsidR="003077EE" w:rsidRPr="00731D36" w:rsidRDefault="009F2B35" w:rsidP="00670186">
      <w:pPr>
        <w:spacing w:after="160" w:line="259" w:lineRule="auto"/>
        <w:jc w:val="both"/>
        <w:rPr>
          <w:rFonts w:ascii="Arial Narrow" w:hAnsi="Arial Narrow"/>
          <w:color w:val="A6A6A6" w:themeColor="background1" w:themeShade="A6"/>
          <w:sz w:val="22"/>
          <w:szCs w:val="22"/>
          <w:lang w:val="es-CO"/>
        </w:rPr>
      </w:pPr>
      <w:r w:rsidRPr="00731D36">
        <w:rPr>
          <w:rFonts w:ascii="Arial Narrow" w:hAnsi="Arial Narrow"/>
          <w:color w:val="A6A6A6" w:themeColor="background1" w:themeShade="A6"/>
          <w:sz w:val="22"/>
          <w:szCs w:val="22"/>
          <w:lang w:val="es-CO"/>
        </w:rPr>
        <w:t>Esta sección del plan de transición del proyecto debe discutir cómo se aceptará formalmente la entrega al final de la transición.  Esto puede incluir si hay o no una lista de verificación para la aceptación o la aprobación formal.  Por lo general, hay varias personas que necesitan aceptar la entrega (es decir, oficina de seguridad, gerente de TI para cuentas del sistema, a</w:t>
      </w:r>
      <w:r w:rsidR="00BF4EFB" w:rsidRPr="00731D36">
        <w:rPr>
          <w:rFonts w:ascii="Arial Narrow" w:hAnsi="Arial Narrow"/>
          <w:color w:val="A6A6A6" w:themeColor="background1" w:themeShade="A6"/>
          <w:sz w:val="22"/>
          <w:szCs w:val="22"/>
          <w:lang w:val="es-CO"/>
        </w:rPr>
        <w:t>d</w:t>
      </w:r>
      <w:r w:rsidRPr="00731D36">
        <w:rPr>
          <w:rFonts w:ascii="Arial Narrow" w:hAnsi="Arial Narrow"/>
          <w:color w:val="A6A6A6" w:themeColor="background1" w:themeShade="A6"/>
          <w:sz w:val="22"/>
          <w:szCs w:val="22"/>
          <w:lang w:val="es-CO"/>
        </w:rPr>
        <w:t xml:space="preserve">ministrador de sistemas, etc.). </w:t>
      </w:r>
      <w:bookmarkEnd w:id="1"/>
    </w:p>
    <w:sectPr w:rsidR="003077EE" w:rsidRPr="00731D36" w:rsidSect="00DE75CC">
      <w:headerReference w:type="default" r:id="rId11"/>
      <w:footerReference w:type="default" r:id="rId12"/>
      <w:type w:val="continuous"/>
      <w:pgSz w:w="12240" w:h="15840"/>
      <w:pgMar w:top="1440" w:right="1247" w:bottom="1440"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E9E9" w14:textId="77777777" w:rsidR="00C43DFC" w:rsidRDefault="00C43DFC" w:rsidP="00D4300C">
      <w:r>
        <w:separator/>
      </w:r>
    </w:p>
  </w:endnote>
  <w:endnote w:type="continuationSeparator" w:id="0">
    <w:p w14:paraId="70E80C1F" w14:textId="77777777" w:rsidR="00C43DFC" w:rsidRDefault="00C43DFC" w:rsidP="00D4300C">
      <w:r>
        <w:continuationSeparator/>
      </w:r>
    </w:p>
  </w:endnote>
  <w:endnote w:type="continuationNotice" w:id="1">
    <w:p w14:paraId="771C261E" w14:textId="77777777" w:rsidR="00C43DFC" w:rsidRDefault="00C43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AF11" w14:textId="77777777" w:rsidR="009B4E5D" w:rsidRDefault="009B4E5D" w:rsidP="00AC2E9E">
    <w:pPr>
      <w:pStyle w:val="Piedepgina"/>
      <w:tabs>
        <w:tab w:val="left" w:pos="3555"/>
      </w:tabs>
      <w:jc w:val="both"/>
      <w:rPr>
        <w:noProof/>
      </w:rPr>
    </w:pPr>
  </w:p>
  <w:p w14:paraId="0995DF4D" w14:textId="77777777" w:rsidR="004A6D1C" w:rsidRDefault="004A6D1C" w:rsidP="004A6D1C">
    <w:pPr>
      <w:jc w:val="right"/>
      <w:rPr>
        <w:rFonts w:ascii="Verdana" w:hAnsi="Verdana" w:cs="Verdana"/>
        <w:color w:val="000000"/>
        <w:sz w:val="16"/>
        <w:szCs w:val="16"/>
        <w:lang w:val="pt-PT"/>
      </w:rPr>
    </w:pPr>
    <w:bookmarkStart w:id="2" w:name="_Hlk137729653"/>
    <w:bookmarkStart w:id="3" w:name="_Hlk137729654"/>
    <w:bookmarkStart w:id="4" w:name="_Hlk137730408"/>
    <w:bookmarkStart w:id="5" w:name="_Hlk137730409"/>
  </w:p>
  <w:p w14:paraId="4008F094" w14:textId="26E13D8F" w:rsidR="004A6D1C" w:rsidRPr="0009670E" w:rsidRDefault="004A6D1C" w:rsidP="004A6D1C">
    <w:pPr>
      <w:jc w:val="right"/>
      <w:rPr>
        <w:rFonts w:ascii="Verdana" w:hAnsi="Verdana" w:cs="Verdana"/>
        <w:color w:val="000000"/>
        <w:sz w:val="16"/>
        <w:szCs w:val="16"/>
        <w:lang w:val="pt-PT"/>
      </w:rPr>
    </w:pPr>
    <w:r>
      <w:rPr>
        <w:rFonts w:ascii="Verdana" w:hAnsi="Verdana" w:cs="Verdana"/>
        <w:color w:val="000000"/>
        <w:sz w:val="16"/>
        <w:szCs w:val="16"/>
        <w:lang w:val="pt-PT"/>
      </w:rPr>
      <w:t>F</w:t>
    </w:r>
    <w:r w:rsidRPr="0009670E">
      <w:rPr>
        <w:rFonts w:ascii="Verdana" w:hAnsi="Verdana" w:cs="Verdana"/>
        <w:color w:val="000000"/>
        <w:sz w:val="16"/>
        <w:szCs w:val="16"/>
        <w:lang w:val="pt-PT"/>
      </w:rPr>
      <w:t>-</w:t>
    </w:r>
    <w:r>
      <w:rPr>
        <w:rFonts w:ascii="Verdana" w:hAnsi="Verdana" w:cs="Verdana"/>
        <w:color w:val="000000"/>
        <w:sz w:val="16"/>
        <w:szCs w:val="16"/>
        <w:lang w:val="pt-PT"/>
      </w:rPr>
      <w:t>E</w:t>
    </w:r>
    <w:r w:rsidRPr="0009670E">
      <w:rPr>
        <w:rFonts w:ascii="Verdana" w:hAnsi="Verdana" w:cs="Verdana"/>
        <w:color w:val="000000"/>
        <w:sz w:val="16"/>
        <w:szCs w:val="16"/>
        <w:lang w:val="pt-PT"/>
      </w:rPr>
      <w:t>-G</w:t>
    </w:r>
    <w:r>
      <w:rPr>
        <w:rFonts w:ascii="Verdana" w:hAnsi="Verdana" w:cs="Verdana"/>
        <w:color w:val="000000"/>
        <w:sz w:val="16"/>
        <w:szCs w:val="16"/>
        <w:lang w:val="pt-PT"/>
      </w:rPr>
      <w:t>ET</w:t>
    </w:r>
    <w:r w:rsidRPr="0009670E">
      <w:rPr>
        <w:rFonts w:ascii="Verdana" w:hAnsi="Verdana" w:cs="Verdana"/>
        <w:color w:val="000000"/>
        <w:sz w:val="16"/>
        <w:szCs w:val="16"/>
        <w:lang w:val="pt-PT"/>
      </w:rPr>
      <w:t>-</w:t>
    </w:r>
    <w:r w:rsidR="008C3257">
      <w:rPr>
        <w:rFonts w:ascii="Verdana" w:hAnsi="Verdana" w:cs="Verdana"/>
        <w:color w:val="000000"/>
        <w:sz w:val="16"/>
        <w:szCs w:val="16"/>
        <w:lang w:val="pt-PT"/>
      </w:rPr>
      <w:t>14</w:t>
    </w:r>
    <w:r w:rsidRPr="0009670E">
      <w:rPr>
        <w:rFonts w:ascii="Verdana" w:hAnsi="Verdana" w:cs="Verdana"/>
        <w:color w:val="000000"/>
        <w:sz w:val="16"/>
        <w:szCs w:val="16"/>
        <w:lang w:val="pt-PT"/>
      </w:rPr>
      <w:t>:V1</w:t>
    </w:r>
  </w:p>
  <w:p w14:paraId="3202337C" w14:textId="77777777" w:rsidR="004A6D1C" w:rsidRPr="0009670E" w:rsidRDefault="004A6D1C" w:rsidP="004A6D1C">
    <w:pPr>
      <w:jc w:val="right"/>
      <w:rPr>
        <w:rStyle w:val="Nmerodepgina"/>
        <w:rFonts w:ascii="Arial Narrow" w:hAnsi="Arial Narrow"/>
        <w:color w:val="000000"/>
        <w:sz w:val="16"/>
        <w:szCs w:val="16"/>
        <w:lang w:val="pt-PT"/>
      </w:rPr>
    </w:pPr>
    <w:r w:rsidRPr="0009670E">
      <w:rPr>
        <w:rFonts w:ascii="Arial Narrow" w:hAnsi="Arial Narrow"/>
        <w:color w:val="000000"/>
        <w:sz w:val="16"/>
        <w:szCs w:val="16"/>
        <w:lang w:val="pt-PT"/>
      </w:rPr>
      <w:t xml:space="preserve">Página </w:t>
    </w:r>
    <w:r w:rsidRPr="00F81469">
      <w:rPr>
        <w:rFonts w:ascii="Arial Narrow" w:hAnsi="Arial Narrow"/>
        <w:color w:val="000000"/>
        <w:sz w:val="16"/>
        <w:szCs w:val="16"/>
      </w:rPr>
      <w:fldChar w:fldCharType="begin"/>
    </w:r>
    <w:r w:rsidRPr="0009670E">
      <w:rPr>
        <w:rFonts w:ascii="Arial Narrow" w:hAnsi="Arial Narrow"/>
        <w:color w:val="000000"/>
        <w:sz w:val="16"/>
        <w:szCs w:val="16"/>
        <w:lang w:val="pt-PT"/>
      </w:rPr>
      <w:instrText>PAGE   \* MERGEFORMAT</w:instrText>
    </w:r>
    <w:r w:rsidRPr="00F81469">
      <w:rPr>
        <w:rFonts w:ascii="Arial Narrow" w:hAnsi="Arial Narrow"/>
        <w:color w:val="000000"/>
        <w:sz w:val="16"/>
        <w:szCs w:val="16"/>
      </w:rPr>
      <w:fldChar w:fldCharType="separate"/>
    </w:r>
    <w:r w:rsidRPr="004A6D1C">
      <w:rPr>
        <w:rFonts w:ascii="Arial Narrow" w:hAnsi="Arial Narrow"/>
        <w:color w:val="000000"/>
        <w:sz w:val="16"/>
        <w:szCs w:val="16"/>
        <w:lang w:val="pt-PT"/>
      </w:rPr>
      <w:t>2</w:t>
    </w:r>
    <w:r w:rsidRPr="00F81469">
      <w:rPr>
        <w:rFonts w:ascii="Arial Narrow" w:hAnsi="Arial Narrow"/>
        <w:color w:val="000000"/>
        <w:sz w:val="16"/>
        <w:szCs w:val="16"/>
      </w:rPr>
      <w:fldChar w:fldCharType="end"/>
    </w:r>
    <w:r w:rsidRPr="0009670E">
      <w:rPr>
        <w:rFonts w:ascii="Arial Narrow" w:hAnsi="Arial Narrow"/>
        <w:color w:val="000000"/>
        <w:sz w:val="16"/>
        <w:szCs w:val="16"/>
        <w:lang w:val="pt-PT"/>
      </w:rPr>
      <w:t xml:space="preserve"> | </w:t>
    </w:r>
    <w:r w:rsidRPr="00F81469">
      <w:rPr>
        <w:rFonts w:ascii="Arial Narrow" w:hAnsi="Arial Narrow"/>
        <w:color w:val="000000"/>
        <w:sz w:val="16"/>
        <w:szCs w:val="16"/>
      </w:rPr>
      <w:fldChar w:fldCharType="begin"/>
    </w:r>
    <w:r w:rsidRPr="0009670E">
      <w:rPr>
        <w:rFonts w:ascii="Arial Narrow" w:hAnsi="Arial Narrow"/>
        <w:color w:val="000000"/>
        <w:sz w:val="16"/>
        <w:szCs w:val="16"/>
        <w:lang w:val="pt-PT"/>
      </w:rPr>
      <w:instrText>NUMPAGES  \* Arabic  \* MERGEFORMAT</w:instrText>
    </w:r>
    <w:r w:rsidRPr="00F81469">
      <w:rPr>
        <w:rFonts w:ascii="Arial Narrow" w:hAnsi="Arial Narrow"/>
        <w:color w:val="000000"/>
        <w:sz w:val="16"/>
        <w:szCs w:val="16"/>
      </w:rPr>
      <w:fldChar w:fldCharType="separate"/>
    </w:r>
    <w:r w:rsidRPr="004A6D1C">
      <w:rPr>
        <w:rFonts w:ascii="Arial Narrow" w:hAnsi="Arial Narrow"/>
        <w:color w:val="000000"/>
        <w:sz w:val="16"/>
        <w:szCs w:val="16"/>
        <w:lang w:val="pt-PT"/>
      </w:rPr>
      <w:t>10</w:t>
    </w:r>
    <w:r w:rsidRPr="00F81469">
      <w:rPr>
        <w:rFonts w:ascii="Arial Narrow" w:hAnsi="Arial Narrow"/>
        <w:color w:val="000000"/>
        <w:sz w:val="16"/>
        <w:szCs w:val="16"/>
      </w:rPr>
      <w:fldChar w:fldCharType="end"/>
    </w:r>
    <w:bookmarkEnd w:id="2"/>
    <w:bookmarkEnd w:id="3"/>
    <w:bookmarkEnd w:id="4"/>
    <w:bookmarkEnd w:id="5"/>
  </w:p>
  <w:p w14:paraId="0DE65F74" w14:textId="520A6395" w:rsidR="00D3420A" w:rsidRPr="00094B1F" w:rsidRDefault="009B4E5D" w:rsidP="00AC2E9E">
    <w:pPr>
      <w:pStyle w:val="Piedepgina"/>
      <w:tabs>
        <w:tab w:val="left" w:pos="3555"/>
      </w:tabs>
      <w:jc w:val="both"/>
      <w:rPr>
        <w:rFonts w:ascii="Calibri" w:hAnsi="Calibri" w:cs="Calibri"/>
        <w:lang w:val="es-CO"/>
      </w:rPr>
    </w:pPr>
    <w:r>
      <w:rPr>
        <w:noProof/>
      </w:rPr>
      <w:drawing>
        <wp:anchor distT="0" distB="0" distL="114300" distR="114300" simplePos="0" relativeHeight="251659264" behindDoc="1" locked="0" layoutInCell="1" allowOverlap="1" wp14:anchorId="6C29A25D" wp14:editId="7FDA7F2E">
          <wp:simplePos x="0" y="0"/>
          <wp:positionH relativeFrom="margin">
            <wp:align>center</wp:align>
          </wp:positionH>
          <wp:positionV relativeFrom="paragraph">
            <wp:posOffset>-783772</wp:posOffset>
          </wp:positionV>
          <wp:extent cx="7812171" cy="1350645"/>
          <wp:effectExtent l="0" t="0" r="0" b="0"/>
          <wp:wrapNone/>
          <wp:docPr id="306857870" name="Imagen 5"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171" cy="1350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BE05" w14:textId="77777777" w:rsidR="00C43DFC" w:rsidRDefault="00C43DFC" w:rsidP="00D4300C">
      <w:r>
        <w:separator/>
      </w:r>
    </w:p>
  </w:footnote>
  <w:footnote w:type="continuationSeparator" w:id="0">
    <w:p w14:paraId="5AE42947" w14:textId="77777777" w:rsidR="00C43DFC" w:rsidRDefault="00C43DFC" w:rsidP="00D4300C">
      <w:r>
        <w:continuationSeparator/>
      </w:r>
    </w:p>
  </w:footnote>
  <w:footnote w:type="continuationNotice" w:id="1">
    <w:p w14:paraId="54D5BBD5" w14:textId="77777777" w:rsidR="00C43DFC" w:rsidRDefault="00C43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529"/>
      <w:gridCol w:w="1985"/>
    </w:tblGrid>
    <w:tr w:rsidR="00CD3731" w:rsidRPr="009E07BE" w14:paraId="5C23825A" w14:textId="77777777" w:rsidTr="00F65351">
      <w:trPr>
        <w:cantSplit/>
        <w:trHeight w:val="338"/>
      </w:trPr>
      <w:tc>
        <w:tcPr>
          <w:tcW w:w="2410" w:type="dxa"/>
          <w:vMerge w:val="restart"/>
          <w:shd w:val="clear" w:color="auto" w:fill="auto"/>
          <w:vAlign w:val="center"/>
        </w:tcPr>
        <w:p w14:paraId="3ED01529" w14:textId="77777777" w:rsidR="00CD3731" w:rsidRPr="00CD3731" w:rsidRDefault="00CD3731" w:rsidP="00CD3731">
          <w:pPr>
            <w:jc w:val="center"/>
            <w:rPr>
              <w:rFonts w:ascii="Arial Narrow" w:eastAsia="Times New Roman" w:hAnsi="Arial Narrow" w:cs="Arial"/>
              <w:bCs/>
              <w:spacing w:val="-6"/>
              <w:sz w:val="20"/>
              <w:szCs w:val="20"/>
              <w:lang w:val="es-CO" w:eastAsia="es-ES"/>
            </w:rPr>
          </w:pPr>
          <w:r w:rsidRPr="00CD3731">
            <w:rPr>
              <w:rFonts w:ascii="Arial Narrow" w:eastAsia="Times New Roman" w:hAnsi="Arial Narrow" w:cs="Arial"/>
              <w:bCs/>
              <w:spacing w:val="-6"/>
              <w:sz w:val="20"/>
              <w:szCs w:val="20"/>
              <w:lang w:val="es-CO" w:eastAsia="es-ES"/>
            </w:rPr>
            <w:t>MINISTERIO DE AMBIENTE Y DESARROLLO SOSTENIBLE</w:t>
          </w:r>
        </w:p>
      </w:tc>
      <w:tc>
        <w:tcPr>
          <w:tcW w:w="5529" w:type="dxa"/>
          <w:shd w:val="clear" w:color="auto" w:fill="96BE55"/>
          <w:vAlign w:val="center"/>
        </w:tcPr>
        <w:p w14:paraId="4FC8958B" w14:textId="3010EC29" w:rsidR="00CD3731" w:rsidRPr="00CD3731" w:rsidRDefault="00CD3731" w:rsidP="00CD3731">
          <w:pPr>
            <w:spacing w:before="60"/>
            <w:ind w:right="-40"/>
            <w:jc w:val="center"/>
            <w:rPr>
              <w:rFonts w:ascii="Arial Narrow" w:eastAsia="Times New Roman" w:hAnsi="Arial Narrow" w:cs="Arial"/>
              <w:b/>
              <w:bCs/>
              <w:spacing w:val="-6"/>
              <w:lang w:val="es-CO" w:eastAsia="es-ES"/>
            </w:rPr>
          </w:pPr>
          <w:r>
            <w:rPr>
              <w:rFonts w:ascii="Arial Narrow" w:eastAsia="Times New Roman" w:hAnsi="Arial Narrow" w:cs="Arial"/>
              <w:b/>
              <w:bCs/>
              <w:spacing w:val="-6"/>
              <w:lang w:val="es-CO" w:eastAsia="es-ES"/>
            </w:rPr>
            <w:t>PLAN DE TRANSICIÓN</w:t>
          </w:r>
          <w:r w:rsidR="006662F3">
            <w:rPr>
              <w:rFonts w:ascii="Arial Narrow" w:eastAsia="Times New Roman" w:hAnsi="Arial Narrow" w:cs="Arial"/>
              <w:b/>
              <w:bCs/>
              <w:spacing w:val="-6"/>
              <w:lang w:val="es-CO" w:eastAsia="es-ES"/>
            </w:rPr>
            <w:t xml:space="preserve"> </w:t>
          </w:r>
          <w:r w:rsidR="009828C1">
            <w:rPr>
              <w:rFonts w:ascii="Arial Narrow" w:eastAsia="Times New Roman" w:hAnsi="Arial Narrow" w:cs="Arial"/>
              <w:b/>
              <w:bCs/>
              <w:spacing w:val="-6"/>
              <w:lang w:val="es-CO" w:eastAsia="es-ES"/>
            </w:rPr>
            <w:t xml:space="preserve">DE </w:t>
          </w:r>
          <w:r w:rsidR="006662F3">
            <w:rPr>
              <w:rFonts w:ascii="Arial Narrow" w:eastAsia="Times New Roman" w:hAnsi="Arial Narrow" w:cs="Arial"/>
              <w:b/>
              <w:bCs/>
              <w:spacing w:val="-6"/>
              <w:lang w:val="es-CO" w:eastAsia="es-ES"/>
            </w:rPr>
            <w:t>PROYECTO DE TI</w:t>
          </w:r>
        </w:p>
      </w:tc>
      <w:tc>
        <w:tcPr>
          <w:tcW w:w="1985" w:type="dxa"/>
          <w:vMerge w:val="restart"/>
          <w:shd w:val="clear" w:color="auto" w:fill="auto"/>
          <w:vAlign w:val="center"/>
        </w:tcPr>
        <w:p w14:paraId="5D1DD28E" w14:textId="77777777" w:rsidR="00CD3731" w:rsidRPr="001D62F3" w:rsidRDefault="00CD3731" w:rsidP="00CD3731">
          <w:pPr>
            <w:ind w:right="-42"/>
            <w:jc w:val="center"/>
            <w:rPr>
              <w:rFonts w:ascii="Arial Narrow" w:eastAsia="Times New Roman" w:hAnsi="Arial Narrow" w:cs="Arial"/>
              <w:b/>
              <w:bCs/>
              <w:spacing w:val="-6"/>
              <w:sz w:val="20"/>
              <w:szCs w:val="20"/>
              <w:lang w:eastAsia="es-ES"/>
            </w:rPr>
          </w:pPr>
          <w:r w:rsidRPr="00997529">
            <w:rPr>
              <w:rFonts w:ascii="Arial Narrow" w:eastAsia="Times New Roman" w:hAnsi="Arial Narrow" w:cs="Arial"/>
              <w:b/>
              <w:bCs/>
              <w:noProof/>
              <w:spacing w:val="-6"/>
              <w:sz w:val="20"/>
              <w:szCs w:val="20"/>
              <w:lang w:eastAsia="es-CO"/>
            </w:rPr>
            <w:drawing>
              <wp:inline distT="0" distB="0" distL="0" distR="0" wp14:anchorId="15287031" wp14:editId="4B64B5E2">
                <wp:extent cx="1051359" cy="32758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l="109" r="109"/>
                        <a:stretch>
                          <a:fillRect/>
                        </a:stretch>
                      </pic:blipFill>
                      <pic:spPr bwMode="auto">
                        <a:xfrm>
                          <a:off x="0" y="0"/>
                          <a:ext cx="1051359"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CD3731" w:rsidRPr="009828C1" w14:paraId="61D94CBF" w14:textId="77777777" w:rsidTr="001C6C0B">
      <w:trPr>
        <w:cantSplit/>
        <w:trHeight w:val="341"/>
      </w:trPr>
      <w:tc>
        <w:tcPr>
          <w:tcW w:w="2410" w:type="dxa"/>
          <w:vMerge/>
          <w:vAlign w:val="center"/>
        </w:tcPr>
        <w:p w14:paraId="594C9EB2" w14:textId="77777777" w:rsidR="00CD3731" w:rsidRPr="001D62F3" w:rsidRDefault="00CD3731" w:rsidP="00CD3731">
          <w:pPr>
            <w:jc w:val="center"/>
            <w:rPr>
              <w:rFonts w:ascii="Arial Narrow" w:eastAsia="Times New Roman" w:hAnsi="Arial Narrow" w:cs="Arial"/>
              <w:bCs/>
              <w:spacing w:val="-6"/>
              <w:szCs w:val="17"/>
              <w:lang w:eastAsia="es-ES"/>
            </w:rPr>
          </w:pPr>
        </w:p>
      </w:tc>
      <w:tc>
        <w:tcPr>
          <w:tcW w:w="5529" w:type="dxa"/>
          <w:shd w:val="clear" w:color="auto" w:fill="504F4E"/>
          <w:vAlign w:val="center"/>
        </w:tcPr>
        <w:p w14:paraId="6B70F0FF" w14:textId="60A3CC35" w:rsidR="00CD3731" w:rsidRPr="00CD3731" w:rsidRDefault="00CD3731" w:rsidP="00CD3731">
          <w:pPr>
            <w:ind w:right="-42"/>
            <w:jc w:val="center"/>
            <w:rPr>
              <w:rFonts w:ascii="Arial Narrow" w:eastAsia="Times New Roman" w:hAnsi="Arial Narrow" w:cs="Arial"/>
              <w:bCs/>
              <w:spacing w:val="-6"/>
              <w:sz w:val="20"/>
              <w:szCs w:val="20"/>
              <w:lang w:val="es-CO" w:eastAsia="es-ES"/>
            </w:rPr>
          </w:pPr>
          <w:r w:rsidRPr="00CD3731">
            <w:rPr>
              <w:rFonts w:ascii="Arial Narrow" w:eastAsia="Times New Roman" w:hAnsi="Arial Narrow" w:cs="Arial"/>
              <w:b/>
              <w:bCs/>
              <w:color w:val="FFFFFF" w:themeColor="background1"/>
              <w:spacing w:val="-6"/>
              <w:sz w:val="20"/>
              <w:szCs w:val="20"/>
              <w:lang w:val="es-CO" w:eastAsia="es-ES"/>
            </w:rPr>
            <w:t>Proceso:</w:t>
          </w:r>
          <w:r w:rsidRPr="00CD3731">
            <w:rPr>
              <w:rFonts w:ascii="Arial Narrow" w:eastAsia="Times New Roman" w:hAnsi="Arial Narrow" w:cs="Arial"/>
              <w:bCs/>
              <w:color w:val="FFFFFF" w:themeColor="background1"/>
              <w:spacing w:val="-6"/>
              <w:sz w:val="20"/>
              <w:szCs w:val="20"/>
              <w:lang w:val="es-CO" w:eastAsia="es-ES"/>
            </w:rPr>
            <w:t xml:space="preserve"> Gestión </w:t>
          </w:r>
          <w:r>
            <w:rPr>
              <w:rFonts w:ascii="Arial Narrow" w:eastAsia="Times New Roman" w:hAnsi="Arial Narrow" w:cs="Arial"/>
              <w:bCs/>
              <w:color w:val="FFFFFF" w:themeColor="background1"/>
              <w:spacing w:val="-6"/>
              <w:sz w:val="20"/>
              <w:szCs w:val="20"/>
              <w:lang w:val="es-CO" w:eastAsia="es-ES"/>
            </w:rPr>
            <w:t>Estratégica de Tecnologías de la Información</w:t>
          </w:r>
        </w:p>
      </w:tc>
      <w:tc>
        <w:tcPr>
          <w:tcW w:w="1985" w:type="dxa"/>
          <w:vMerge/>
          <w:vAlign w:val="center"/>
        </w:tcPr>
        <w:p w14:paraId="66DA5AC6" w14:textId="77777777" w:rsidR="00CD3731" w:rsidRPr="00CD3731" w:rsidRDefault="00CD3731" w:rsidP="00CD3731">
          <w:pPr>
            <w:ind w:right="-42"/>
            <w:jc w:val="center"/>
            <w:rPr>
              <w:rFonts w:ascii="Arial Narrow" w:eastAsia="Times New Roman" w:hAnsi="Arial Narrow" w:cs="Arial"/>
              <w:bCs/>
              <w:spacing w:val="-6"/>
              <w:sz w:val="20"/>
              <w:szCs w:val="20"/>
              <w:lang w:val="es-CO" w:eastAsia="es-ES"/>
            </w:rPr>
          </w:pPr>
        </w:p>
      </w:tc>
    </w:tr>
    <w:tr w:rsidR="00CD3731" w:rsidRPr="009828C1" w14:paraId="7B26A8D8" w14:textId="77777777" w:rsidTr="00F65351">
      <w:trPr>
        <w:cantSplit/>
        <w:trHeight w:val="294"/>
      </w:trPr>
      <w:tc>
        <w:tcPr>
          <w:tcW w:w="2410" w:type="dxa"/>
          <w:vAlign w:val="center"/>
        </w:tcPr>
        <w:p w14:paraId="68622E06" w14:textId="77777777" w:rsidR="00CD3731" w:rsidRPr="001C6C0B" w:rsidRDefault="00CD3731" w:rsidP="00CD3731">
          <w:pPr>
            <w:jc w:val="center"/>
            <w:rPr>
              <w:rFonts w:ascii="Arial Narrow" w:eastAsia="Times New Roman" w:hAnsi="Arial Narrow" w:cs="Arial"/>
              <w:bCs/>
              <w:spacing w:val="-6"/>
              <w:lang w:val="es-CO" w:eastAsia="es-ES"/>
            </w:rPr>
          </w:pPr>
          <w:r w:rsidRPr="001C6C0B">
            <w:rPr>
              <w:rFonts w:ascii="Arial Narrow" w:eastAsia="Times New Roman" w:hAnsi="Arial Narrow" w:cs="Arial"/>
              <w:b/>
              <w:bCs/>
              <w:spacing w:val="-6"/>
              <w:lang w:val="es-CO" w:eastAsia="es-ES"/>
            </w:rPr>
            <w:t>Versión</w:t>
          </w:r>
          <w:r w:rsidRPr="001C6C0B">
            <w:rPr>
              <w:rFonts w:ascii="Arial Narrow" w:eastAsia="Times New Roman" w:hAnsi="Arial Narrow" w:cs="Arial"/>
              <w:bCs/>
              <w:spacing w:val="-6"/>
              <w:lang w:val="es-CO" w:eastAsia="es-ES"/>
            </w:rPr>
            <w:t>: 1</w:t>
          </w:r>
        </w:p>
      </w:tc>
      <w:tc>
        <w:tcPr>
          <w:tcW w:w="5529" w:type="dxa"/>
          <w:vAlign w:val="center"/>
        </w:tcPr>
        <w:p w14:paraId="198C98F0" w14:textId="52A5050C" w:rsidR="00CD3731" w:rsidRPr="001C6C0B" w:rsidRDefault="00CD3731" w:rsidP="00CD3731">
          <w:pPr>
            <w:ind w:right="-42"/>
            <w:jc w:val="center"/>
            <w:rPr>
              <w:rFonts w:ascii="Arial Narrow" w:eastAsia="Times New Roman" w:hAnsi="Arial Narrow" w:cs="Arial"/>
              <w:bCs/>
              <w:spacing w:val="-6"/>
              <w:lang w:val="es-CO" w:eastAsia="es-ES"/>
            </w:rPr>
          </w:pPr>
          <w:r w:rsidRPr="001C6C0B">
            <w:rPr>
              <w:rFonts w:ascii="Arial Narrow" w:eastAsia="Times New Roman" w:hAnsi="Arial Narrow" w:cs="Arial"/>
              <w:b/>
              <w:bCs/>
              <w:spacing w:val="-6"/>
              <w:lang w:val="es-CO" w:eastAsia="es-ES"/>
            </w:rPr>
            <w:t>Vigencia</w:t>
          </w:r>
          <w:r w:rsidRPr="001C6C0B">
            <w:rPr>
              <w:rFonts w:ascii="Arial Narrow" w:eastAsia="Times New Roman" w:hAnsi="Arial Narrow" w:cs="Arial"/>
              <w:bCs/>
              <w:spacing w:val="-6"/>
              <w:lang w:val="es-CO" w:eastAsia="es-ES"/>
            </w:rPr>
            <w:t xml:space="preserve">: </w:t>
          </w:r>
          <w:r w:rsidR="008C3257">
            <w:rPr>
              <w:rFonts w:ascii="Arial Narrow" w:eastAsia="Times New Roman" w:hAnsi="Arial Narrow" w:cs="Arial"/>
              <w:bCs/>
              <w:spacing w:val="-6"/>
              <w:lang w:val="es-CO" w:eastAsia="es-ES"/>
            </w:rPr>
            <w:t>04</w:t>
          </w:r>
          <w:r w:rsidRPr="008C3257">
            <w:rPr>
              <w:rFonts w:ascii="Arial Narrow" w:eastAsia="Times New Roman" w:hAnsi="Arial Narrow" w:cs="Arial"/>
              <w:bCs/>
              <w:spacing w:val="-6"/>
              <w:lang w:val="es-CO" w:eastAsia="es-ES"/>
            </w:rPr>
            <w:t>/0</w:t>
          </w:r>
          <w:r w:rsidR="008C3257">
            <w:rPr>
              <w:rFonts w:ascii="Arial Narrow" w:eastAsia="Times New Roman" w:hAnsi="Arial Narrow" w:cs="Arial"/>
              <w:bCs/>
              <w:spacing w:val="-6"/>
              <w:lang w:val="es-CO" w:eastAsia="es-ES"/>
            </w:rPr>
            <w:t>7</w:t>
          </w:r>
          <w:r w:rsidRPr="008C3257">
            <w:rPr>
              <w:rFonts w:ascii="Arial Narrow" w:eastAsia="Times New Roman" w:hAnsi="Arial Narrow" w:cs="Arial"/>
              <w:bCs/>
              <w:spacing w:val="-6"/>
              <w:lang w:val="es-CO" w:eastAsia="es-ES"/>
            </w:rPr>
            <w:t>/2023</w:t>
          </w:r>
        </w:p>
      </w:tc>
      <w:tc>
        <w:tcPr>
          <w:tcW w:w="1985" w:type="dxa"/>
          <w:vAlign w:val="center"/>
        </w:tcPr>
        <w:p w14:paraId="41D3F339" w14:textId="09FF68A2" w:rsidR="00CD3731" w:rsidRPr="001C6C0B" w:rsidRDefault="00CD3731" w:rsidP="00CD3731">
          <w:pPr>
            <w:ind w:right="-42"/>
            <w:jc w:val="center"/>
            <w:rPr>
              <w:rFonts w:ascii="Arial Narrow" w:eastAsia="Times New Roman" w:hAnsi="Arial Narrow" w:cs="Arial"/>
              <w:bCs/>
              <w:spacing w:val="-6"/>
              <w:lang w:val="es-CO" w:eastAsia="es-ES"/>
            </w:rPr>
          </w:pPr>
          <w:r w:rsidRPr="008C3257">
            <w:rPr>
              <w:rFonts w:ascii="Arial Narrow" w:eastAsia="Times New Roman" w:hAnsi="Arial Narrow" w:cs="Arial"/>
              <w:b/>
              <w:bCs/>
              <w:spacing w:val="-6"/>
              <w:lang w:val="es-CO" w:eastAsia="es-ES"/>
            </w:rPr>
            <w:t>Código:</w:t>
          </w:r>
          <w:r w:rsidRPr="008C3257">
            <w:rPr>
              <w:rFonts w:ascii="Arial Narrow" w:eastAsia="Times New Roman" w:hAnsi="Arial Narrow" w:cs="Arial"/>
              <w:bCs/>
              <w:spacing w:val="-6"/>
              <w:lang w:val="es-CO" w:eastAsia="es-ES"/>
            </w:rPr>
            <w:t xml:space="preserve"> F-E-GET-</w:t>
          </w:r>
          <w:r w:rsidR="008C3257" w:rsidRPr="008C3257">
            <w:rPr>
              <w:rFonts w:ascii="Arial Narrow" w:eastAsia="Times New Roman" w:hAnsi="Arial Narrow" w:cs="Arial"/>
              <w:bCs/>
              <w:spacing w:val="-6"/>
              <w:lang w:val="es-CO" w:eastAsia="es-ES"/>
            </w:rPr>
            <w:t>14</w:t>
          </w:r>
        </w:p>
      </w:tc>
    </w:tr>
  </w:tbl>
  <w:p w14:paraId="430643EB" w14:textId="77777777" w:rsidR="00AC2E9E" w:rsidRPr="00094B1F" w:rsidRDefault="00AC2E9E" w:rsidP="007C0523">
    <w:pPr>
      <w:pStyle w:val="Encabezado"/>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6365E"/>
    <w:multiLevelType w:val="multilevel"/>
    <w:tmpl w:val="24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6D1F84"/>
    <w:multiLevelType w:val="multilevel"/>
    <w:tmpl w:val="BC3014B2"/>
    <w:lvl w:ilvl="0">
      <w:start w:val="1"/>
      <w:numFmt w:val="decimal"/>
      <w:pStyle w:val="Ttulo1"/>
      <w:lvlText w:val="%1."/>
      <w:lvlJc w:val="left"/>
      <w:pPr>
        <w:ind w:left="360" w:hanging="360"/>
      </w:pPr>
    </w:lvl>
    <w:lvl w:ilvl="1">
      <w:start w:val="1"/>
      <w:numFmt w:val="decimal"/>
      <w:pStyle w:val="Ttulo2"/>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1F31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B31ACC"/>
    <w:multiLevelType w:val="hybridMultilevel"/>
    <w:tmpl w:val="E99E0D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6B28D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6334876">
    <w:abstractNumId w:val="9"/>
  </w:num>
  <w:num w:numId="2" w16cid:durableId="430593042">
    <w:abstractNumId w:val="8"/>
  </w:num>
  <w:num w:numId="3" w16cid:durableId="1603873113">
    <w:abstractNumId w:val="7"/>
  </w:num>
  <w:num w:numId="4" w16cid:durableId="289870947">
    <w:abstractNumId w:val="6"/>
  </w:num>
  <w:num w:numId="5" w16cid:durableId="321012726">
    <w:abstractNumId w:val="5"/>
  </w:num>
  <w:num w:numId="6" w16cid:durableId="2082635412">
    <w:abstractNumId w:val="4"/>
  </w:num>
  <w:num w:numId="7" w16cid:durableId="369457335">
    <w:abstractNumId w:val="3"/>
  </w:num>
  <w:num w:numId="8" w16cid:durableId="1996757020">
    <w:abstractNumId w:val="2"/>
  </w:num>
  <w:num w:numId="9" w16cid:durableId="1328093833">
    <w:abstractNumId w:val="1"/>
  </w:num>
  <w:num w:numId="10" w16cid:durableId="556013135">
    <w:abstractNumId w:val="0"/>
  </w:num>
  <w:num w:numId="11" w16cid:durableId="723409499">
    <w:abstractNumId w:val="14"/>
  </w:num>
  <w:num w:numId="12" w16cid:durableId="34433494">
    <w:abstractNumId w:val="21"/>
  </w:num>
  <w:num w:numId="13" w16cid:durableId="633172398">
    <w:abstractNumId w:val="20"/>
  </w:num>
  <w:num w:numId="14" w16cid:durableId="776216877">
    <w:abstractNumId w:val="12"/>
  </w:num>
  <w:num w:numId="15" w16cid:durableId="1692148699">
    <w:abstractNumId w:val="10"/>
  </w:num>
  <w:num w:numId="16" w16cid:durableId="1429883931">
    <w:abstractNumId w:val="13"/>
  </w:num>
  <w:num w:numId="17" w16cid:durableId="112751954">
    <w:abstractNumId w:val="18"/>
  </w:num>
  <w:num w:numId="18" w16cid:durableId="1371568970">
    <w:abstractNumId w:val="15"/>
  </w:num>
  <w:num w:numId="19" w16cid:durableId="733116149">
    <w:abstractNumId w:val="11"/>
  </w:num>
  <w:num w:numId="20" w16cid:durableId="1539396214">
    <w:abstractNumId w:val="19"/>
  </w:num>
  <w:num w:numId="21" w16cid:durableId="507410580">
    <w:abstractNumId w:val="16"/>
  </w:num>
  <w:num w:numId="22" w16cid:durableId="15869190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pt-PT" w:vendorID="64" w:dllVersion="0" w:nlCheck="1" w:checkStyle="0"/>
  <w:activeWritingStyle w:appName="MSWord" w:lang="es-ES_tradnl" w:vendorID="64" w:dllVersion="4096" w:nlCheck="1" w:checkStyle="0"/>
  <w:activeWritingStyle w:appName="MSWord" w:lang="es-CO" w:vendorID="64" w:dllVersion="4096" w:nlCheck="1" w:checkStyle="0"/>
  <w:activeWritingStyle w:appName="MSWord" w:lang="es-E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3B"/>
    <w:rsid w:val="000058A0"/>
    <w:rsid w:val="00010207"/>
    <w:rsid w:val="00016299"/>
    <w:rsid w:val="00017616"/>
    <w:rsid w:val="0002022F"/>
    <w:rsid w:val="00027FE5"/>
    <w:rsid w:val="00031AF7"/>
    <w:rsid w:val="00041E88"/>
    <w:rsid w:val="00056E4C"/>
    <w:rsid w:val="00057298"/>
    <w:rsid w:val="00081968"/>
    <w:rsid w:val="0008779C"/>
    <w:rsid w:val="00094B1F"/>
    <w:rsid w:val="000A1841"/>
    <w:rsid w:val="000A653B"/>
    <w:rsid w:val="000B3866"/>
    <w:rsid w:val="000B3AA5"/>
    <w:rsid w:val="000D5F7F"/>
    <w:rsid w:val="000E139B"/>
    <w:rsid w:val="000E7AF5"/>
    <w:rsid w:val="000F313B"/>
    <w:rsid w:val="001102E8"/>
    <w:rsid w:val="00111C4F"/>
    <w:rsid w:val="00121D51"/>
    <w:rsid w:val="00123DF8"/>
    <w:rsid w:val="001472A1"/>
    <w:rsid w:val="001530C0"/>
    <w:rsid w:val="00164281"/>
    <w:rsid w:val="001962A6"/>
    <w:rsid w:val="001A3194"/>
    <w:rsid w:val="001C28B8"/>
    <w:rsid w:val="001C6C0B"/>
    <w:rsid w:val="001D1964"/>
    <w:rsid w:val="001F7678"/>
    <w:rsid w:val="002032A5"/>
    <w:rsid w:val="00212D3E"/>
    <w:rsid w:val="00247CBE"/>
    <w:rsid w:val="002507EE"/>
    <w:rsid w:val="002508C9"/>
    <w:rsid w:val="00263D4D"/>
    <w:rsid w:val="002767F7"/>
    <w:rsid w:val="002860BA"/>
    <w:rsid w:val="002972A9"/>
    <w:rsid w:val="002A1900"/>
    <w:rsid w:val="002A45FC"/>
    <w:rsid w:val="002B5D26"/>
    <w:rsid w:val="002C0401"/>
    <w:rsid w:val="002D376F"/>
    <w:rsid w:val="002E4407"/>
    <w:rsid w:val="002F2C0D"/>
    <w:rsid w:val="002F39CD"/>
    <w:rsid w:val="003003F8"/>
    <w:rsid w:val="00303C60"/>
    <w:rsid w:val="00306042"/>
    <w:rsid w:val="003062ED"/>
    <w:rsid w:val="003077EE"/>
    <w:rsid w:val="00333922"/>
    <w:rsid w:val="00354F1E"/>
    <w:rsid w:val="0036274A"/>
    <w:rsid w:val="0036390A"/>
    <w:rsid w:val="0036595F"/>
    <w:rsid w:val="003758D7"/>
    <w:rsid w:val="00394B8A"/>
    <w:rsid w:val="00396CB5"/>
    <w:rsid w:val="003A167F"/>
    <w:rsid w:val="003C25DB"/>
    <w:rsid w:val="003D28EE"/>
    <w:rsid w:val="003D2BEE"/>
    <w:rsid w:val="003D304C"/>
    <w:rsid w:val="003F38A5"/>
    <w:rsid w:val="003F787D"/>
    <w:rsid w:val="00411ED1"/>
    <w:rsid w:val="00422668"/>
    <w:rsid w:val="00437377"/>
    <w:rsid w:val="004453BE"/>
    <w:rsid w:val="0045552B"/>
    <w:rsid w:val="00457566"/>
    <w:rsid w:val="004630AB"/>
    <w:rsid w:val="00467DE1"/>
    <w:rsid w:val="00482909"/>
    <w:rsid w:val="00491059"/>
    <w:rsid w:val="00492BF1"/>
    <w:rsid w:val="00493BCE"/>
    <w:rsid w:val="004952F9"/>
    <w:rsid w:val="004A6D1C"/>
    <w:rsid w:val="004B4C32"/>
    <w:rsid w:val="004D59AF"/>
    <w:rsid w:val="004E0FC7"/>
    <w:rsid w:val="004E7C78"/>
    <w:rsid w:val="004F33C1"/>
    <w:rsid w:val="004F6CE9"/>
    <w:rsid w:val="0051550D"/>
    <w:rsid w:val="00520C9E"/>
    <w:rsid w:val="00531F82"/>
    <w:rsid w:val="00547183"/>
    <w:rsid w:val="00557C38"/>
    <w:rsid w:val="00571A4B"/>
    <w:rsid w:val="005A2BD6"/>
    <w:rsid w:val="005B1D94"/>
    <w:rsid w:val="005B7C30"/>
    <w:rsid w:val="005C1013"/>
    <w:rsid w:val="005C3B7A"/>
    <w:rsid w:val="005D1711"/>
    <w:rsid w:val="005E2EB4"/>
    <w:rsid w:val="005F0047"/>
    <w:rsid w:val="005F5ABE"/>
    <w:rsid w:val="006207DD"/>
    <w:rsid w:val="006468FB"/>
    <w:rsid w:val="006575F5"/>
    <w:rsid w:val="006662F3"/>
    <w:rsid w:val="00670186"/>
    <w:rsid w:val="006A3F8A"/>
    <w:rsid w:val="006A5F78"/>
    <w:rsid w:val="006A78A1"/>
    <w:rsid w:val="006B5ECE"/>
    <w:rsid w:val="006B6267"/>
    <w:rsid w:val="006B6480"/>
    <w:rsid w:val="006C1052"/>
    <w:rsid w:val="006C66DE"/>
    <w:rsid w:val="006D36F2"/>
    <w:rsid w:val="006D37D8"/>
    <w:rsid w:val="006D6888"/>
    <w:rsid w:val="00714325"/>
    <w:rsid w:val="00717935"/>
    <w:rsid w:val="00731D36"/>
    <w:rsid w:val="00744943"/>
    <w:rsid w:val="00751A6D"/>
    <w:rsid w:val="00756B3B"/>
    <w:rsid w:val="00756DF8"/>
    <w:rsid w:val="00760163"/>
    <w:rsid w:val="00774101"/>
    <w:rsid w:val="00775120"/>
    <w:rsid w:val="00775C02"/>
    <w:rsid w:val="0078197E"/>
    <w:rsid w:val="00785BCC"/>
    <w:rsid w:val="007874B8"/>
    <w:rsid w:val="00791982"/>
    <w:rsid w:val="00794ACE"/>
    <w:rsid w:val="007C0523"/>
    <w:rsid w:val="007D0AB6"/>
    <w:rsid w:val="007F0384"/>
    <w:rsid w:val="007F08AA"/>
    <w:rsid w:val="007F733B"/>
    <w:rsid w:val="0081690B"/>
    <w:rsid w:val="008350B3"/>
    <w:rsid w:val="00842F66"/>
    <w:rsid w:val="00863730"/>
    <w:rsid w:val="00871A07"/>
    <w:rsid w:val="00882563"/>
    <w:rsid w:val="00896E33"/>
    <w:rsid w:val="008970C1"/>
    <w:rsid w:val="0089739F"/>
    <w:rsid w:val="008B4CF9"/>
    <w:rsid w:val="008C3257"/>
    <w:rsid w:val="008D5BD1"/>
    <w:rsid w:val="008D64D3"/>
    <w:rsid w:val="008E525C"/>
    <w:rsid w:val="008F0F82"/>
    <w:rsid w:val="009152A8"/>
    <w:rsid w:val="009212F2"/>
    <w:rsid w:val="00942BD8"/>
    <w:rsid w:val="009828C1"/>
    <w:rsid w:val="009914BB"/>
    <w:rsid w:val="009920A2"/>
    <w:rsid w:val="0099714B"/>
    <w:rsid w:val="009B4E5D"/>
    <w:rsid w:val="009C2E35"/>
    <w:rsid w:val="009C4A98"/>
    <w:rsid w:val="009C6682"/>
    <w:rsid w:val="009E31FD"/>
    <w:rsid w:val="009E71D3"/>
    <w:rsid w:val="009E7CDC"/>
    <w:rsid w:val="009F028C"/>
    <w:rsid w:val="009F2B35"/>
    <w:rsid w:val="009F3EC8"/>
    <w:rsid w:val="00A06691"/>
    <w:rsid w:val="00A12C16"/>
    <w:rsid w:val="00A2037C"/>
    <w:rsid w:val="00A2695F"/>
    <w:rsid w:val="00A3430E"/>
    <w:rsid w:val="00A47FFB"/>
    <w:rsid w:val="00A64460"/>
    <w:rsid w:val="00A6738D"/>
    <w:rsid w:val="00A76BD6"/>
    <w:rsid w:val="00A95536"/>
    <w:rsid w:val="00AB1F2A"/>
    <w:rsid w:val="00AC2E9E"/>
    <w:rsid w:val="00AE1A89"/>
    <w:rsid w:val="00AF7528"/>
    <w:rsid w:val="00B26199"/>
    <w:rsid w:val="00B36D41"/>
    <w:rsid w:val="00B446E7"/>
    <w:rsid w:val="00B8500C"/>
    <w:rsid w:val="00B86CD4"/>
    <w:rsid w:val="00B90E3C"/>
    <w:rsid w:val="00BA1CA5"/>
    <w:rsid w:val="00BA5BD6"/>
    <w:rsid w:val="00BC38F6"/>
    <w:rsid w:val="00BC5CC0"/>
    <w:rsid w:val="00BC7F9D"/>
    <w:rsid w:val="00BE4FA3"/>
    <w:rsid w:val="00BF4EFB"/>
    <w:rsid w:val="00BF5FAE"/>
    <w:rsid w:val="00C10004"/>
    <w:rsid w:val="00C12C0B"/>
    <w:rsid w:val="00C21025"/>
    <w:rsid w:val="00C43DFC"/>
    <w:rsid w:val="00C74CF8"/>
    <w:rsid w:val="00C92568"/>
    <w:rsid w:val="00CA2CD6"/>
    <w:rsid w:val="00CB2CAD"/>
    <w:rsid w:val="00CB3106"/>
    <w:rsid w:val="00CB4DF0"/>
    <w:rsid w:val="00CB7FA5"/>
    <w:rsid w:val="00CD3731"/>
    <w:rsid w:val="00CD579B"/>
    <w:rsid w:val="00CE3536"/>
    <w:rsid w:val="00D022DF"/>
    <w:rsid w:val="00D10A12"/>
    <w:rsid w:val="00D147A9"/>
    <w:rsid w:val="00D2644E"/>
    <w:rsid w:val="00D26580"/>
    <w:rsid w:val="00D3213B"/>
    <w:rsid w:val="00D3420A"/>
    <w:rsid w:val="00D4300C"/>
    <w:rsid w:val="00D459C8"/>
    <w:rsid w:val="00D5357F"/>
    <w:rsid w:val="00D621A8"/>
    <w:rsid w:val="00D660EC"/>
    <w:rsid w:val="00D675F4"/>
    <w:rsid w:val="00D82ADF"/>
    <w:rsid w:val="00D90B36"/>
    <w:rsid w:val="00D93CFF"/>
    <w:rsid w:val="00DA3390"/>
    <w:rsid w:val="00DB1AE1"/>
    <w:rsid w:val="00DE75CC"/>
    <w:rsid w:val="00DF07A9"/>
    <w:rsid w:val="00E0241F"/>
    <w:rsid w:val="00E05110"/>
    <w:rsid w:val="00E12772"/>
    <w:rsid w:val="00E16BF4"/>
    <w:rsid w:val="00E20CC2"/>
    <w:rsid w:val="00E42DC1"/>
    <w:rsid w:val="00E62BF6"/>
    <w:rsid w:val="00E72EBC"/>
    <w:rsid w:val="00E8348B"/>
    <w:rsid w:val="00E85774"/>
    <w:rsid w:val="00E85804"/>
    <w:rsid w:val="00EA2607"/>
    <w:rsid w:val="00EA2F47"/>
    <w:rsid w:val="00EA4242"/>
    <w:rsid w:val="00EB23F8"/>
    <w:rsid w:val="00EF6477"/>
    <w:rsid w:val="00F46E8D"/>
    <w:rsid w:val="00F51467"/>
    <w:rsid w:val="00F61C06"/>
    <w:rsid w:val="00F61C92"/>
    <w:rsid w:val="00F802FA"/>
    <w:rsid w:val="00F8589B"/>
    <w:rsid w:val="00F85E87"/>
    <w:rsid w:val="00F90516"/>
    <w:rsid w:val="00FA734A"/>
    <w:rsid w:val="00FB4C7E"/>
    <w:rsid w:val="00FC61B6"/>
    <w:rsid w:val="00FE116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33785"/>
  <w15:docId w15:val="{95788794-5AFB-48DE-B9CB-98FDFA9D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Ttulo1">
    <w:name w:val="heading 1"/>
    <w:basedOn w:val="Normal"/>
    <w:next w:val="Normal"/>
    <w:link w:val="Ttulo1Car"/>
    <w:qFormat/>
    <w:rsid w:val="001A3194"/>
    <w:pPr>
      <w:numPr>
        <w:numId w:val="18"/>
      </w:numPr>
      <w:outlineLvl w:val="0"/>
    </w:pPr>
    <w:rPr>
      <w:rFonts w:ascii="Arial Narrow" w:hAnsi="Arial Narrow"/>
      <w:b/>
      <w:caps/>
      <w:sz w:val="24"/>
      <w:szCs w:val="24"/>
      <w:lang w:val="es"/>
    </w:rPr>
  </w:style>
  <w:style w:type="paragraph" w:styleId="Ttulo2">
    <w:name w:val="heading 2"/>
    <w:basedOn w:val="Ttulo1"/>
    <w:next w:val="Normal"/>
    <w:qFormat/>
    <w:rsid w:val="007F0384"/>
    <w:pPr>
      <w:numPr>
        <w:ilvl w:val="1"/>
      </w:numPr>
      <w:outlineLvl w:val="1"/>
    </w:pPr>
    <w:rPr>
      <w:szCs w:val="18"/>
    </w:rPr>
  </w:style>
  <w:style w:type="paragraph" w:styleId="Ttulo3">
    <w:name w:val="heading 3"/>
    <w:basedOn w:val="Normal"/>
    <w:next w:val="Normal"/>
    <w:link w:val="Ttulo3Car"/>
    <w:qFormat/>
    <w:rsid w:val="00422668"/>
    <w:pPr>
      <w:jc w:val="center"/>
      <w:outlineLvl w:val="2"/>
    </w:pPr>
    <w:rPr>
      <w:rFonts w:asciiTheme="majorHAnsi" w:hAnsiTheme="majorHAnsi"/>
      <w:b/>
      <w:caps/>
    </w:rPr>
  </w:style>
  <w:style w:type="paragraph" w:styleId="Ttulo4">
    <w:name w:val="heading 4"/>
    <w:basedOn w:val="Normal"/>
    <w:next w:val="Normal"/>
    <w:link w:val="Ttulo4Car"/>
    <w:qFormat/>
    <w:rsid w:val="00B8500C"/>
    <w:pPr>
      <w:outlineLvl w:val="3"/>
    </w:pPr>
    <w:rPr>
      <w:b/>
    </w:rPr>
  </w:style>
  <w:style w:type="paragraph" w:styleId="Ttulo5">
    <w:name w:val="heading 5"/>
    <w:basedOn w:val="Normal"/>
    <w:next w:val="Normal"/>
    <w:link w:val="Ttulo5Car"/>
    <w:uiPriority w:val="9"/>
    <w:qFormat/>
    <w:rsid w:val="00422668"/>
    <w:pPr>
      <w:jc w:val="center"/>
      <w:outlineLvl w:val="4"/>
    </w:pPr>
    <w:rPr>
      <w:rFonts w:asciiTheme="majorHAnsi" w:hAnsiTheme="majorHAns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E7C78"/>
    <w:rPr>
      <w:rFonts w:asciiTheme="majorHAnsi" w:hAnsiTheme="majorHAnsi"/>
      <w:b/>
      <w:caps/>
      <w:sz w:val="16"/>
      <w:szCs w:val="24"/>
    </w:rPr>
  </w:style>
  <w:style w:type="paragraph" w:styleId="Textodeglobo">
    <w:name w:val="Balloon Text"/>
    <w:basedOn w:val="Normal"/>
    <w:semiHidden/>
    <w:rsid w:val="00FB4C7E"/>
    <w:rPr>
      <w:rFonts w:cs="Tahoma"/>
      <w:szCs w:val="16"/>
    </w:rPr>
  </w:style>
  <w:style w:type="character" w:customStyle="1" w:styleId="Ttulo4Car">
    <w:name w:val="Título 4 Car"/>
    <w:basedOn w:val="Fuentedeprrafopredeter"/>
    <w:link w:val="Ttulo4"/>
    <w:rsid w:val="004E7C78"/>
    <w:rPr>
      <w:rFonts w:asciiTheme="minorHAnsi" w:hAnsiTheme="minorHAnsi"/>
      <w:b/>
      <w:sz w:val="16"/>
      <w:szCs w:val="24"/>
    </w:rPr>
  </w:style>
  <w:style w:type="character" w:customStyle="1" w:styleId="Ttulo5Car">
    <w:name w:val="Título 5 Car"/>
    <w:basedOn w:val="Fuentedeprrafopredeter"/>
    <w:link w:val="Ttulo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Textodelmarcadordeposicin">
    <w:name w:val="Placeholder Text"/>
    <w:basedOn w:val="Fuentedeprrafopredeter"/>
    <w:uiPriority w:val="99"/>
    <w:semiHidden/>
    <w:rsid w:val="00B8500C"/>
    <w:rPr>
      <w:color w:val="808080"/>
    </w:rPr>
  </w:style>
  <w:style w:type="paragraph" w:styleId="Fecha">
    <w:name w:val="Date"/>
    <w:basedOn w:val="Normal"/>
    <w:next w:val="Normal"/>
    <w:link w:val="FechaCar"/>
    <w:qFormat/>
    <w:rsid w:val="00B8500C"/>
    <w:rPr>
      <w:sz w:val="20"/>
    </w:rPr>
  </w:style>
  <w:style w:type="character" w:customStyle="1" w:styleId="FechaCar">
    <w:name w:val="Fecha Car"/>
    <w:basedOn w:val="Fuentedeprrafopredeter"/>
    <w:link w:val="Fecha"/>
    <w:rsid w:val="00B8500C"/>
    <w:rPr>
      <w:rFonts w:asciiTheme="minorHAnsi" w:hAnsiTheme="minorHAnsi"/>
      <w:szCs w:val="24"/>
    </w:rPr>
  </w:style>
  <w:style w:type="table" w:styleId="Tablaconcuadrcula">
    <w:name w:val="Table Grid"/>
    <w:basedOn w:val="Tabla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C7F9D"/>
    <w:rPr>
      <w:color w:val="0563C1"/>
      <w:u w:val="single"/>
    </w:rPr>
  </w:style>
  <w:style w:type="character" w:styleId="Hipervnculovisitado">
    <w:name w:val="FollowedHyperlink"/>
    <w:basedOn w:val="Fuentedeprrafopredeter"/>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D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tulo">
    <w:name w:val="Title"/>
    <w:basedOn w:val="Normal"/>
    <w:next w:val="Normal"/>
    <w:link w:val="TtuloC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tuloCar">
    <w:name w:val="Título Car"/>
    <w:basedOn w:val="Fuentedeprrafopredeter"/>
    <w:link w:val="Ttulo"/>
    <w:rsid w:val="001962A6"/>
    <w:rPr>
      <w:rFonts w:ascii="Arial" w:eastAsiaTheme="majorEastAsia" w:hAnsi="Arial" w:cs="Arial"/>
      <w:b/>
      <w:bCs/>
      <w:kern w:val="28"/>
      <w:sz w:val="40"/>
      <w:szCs w:val="40"/>
      <w:lang w:val="en-AU" w:eastAsia="en-AU"/>
    </w:rPr>
  </w:style>
  <w:style w:type="paragraph" w:styleId="TD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Prrafodelista">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Fuentedeprrafopredeter"/>
    <w:uiPriority w:val="99"/>
    <w:semiHidden/>
    <w:unhideWhenUsed/>
    <w:rsid w:val="00D2644E"/>
    <w:rPr>
      <w:color w:val="605E5C"/>
      <w:shd w:val="clear" w:color="auto" w:fill="E1DFDD"/>
    </w:rPr>
  </w:style>
  <w:style w:type="paragraph" w:styleId="TtuloTDC">
    <w:name w:val="TOC Heading"/>
    <w:basedOn w:val="Ttulo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DC3">
    <w:name w:val="toc 3"/>
    <w:basedOn w:val="Normal"/>
    <w:next w:val="Normal"/>
    <w:autoRedefine/>
    <w:uiPriority w:val="39"/>
    <w:unhideWhenUsed/>
    <w:rsid w:val="00E8348B"/>
    <w:pPr>
      <w:ind w:left="320"/>
    </w:pPr>
    <w:rPr>
      <w:sz w:val="20"/>
      <w:szCs w:val="20"/>
    </w:rPr>
  </w:style>
  <w:style w:type="paragraph" w:styleId="TDC4">
    <w:name w:val="toc 4"/>
    <w:basedOn w:val="Normal"/>
    <w:next w:val="Normal"/>
    <w:autoRedefine/>
    <w:semiHidden/>
    <w:unhideWhenUsed/>
    <w:rsid w:val="00E8348B"/>
    <w:pPr>
      <w:ind w:left="480"/>
    </w:pPr>
    <w:rPr>
      <w:sz w:val="20"/>
      <w:szCs w:val="20"/>
    </w:rPr>
  </w:style>
  <w:style w:type="paragraph" w:styleId="TDC5">
    <w:name w:val="toc 5"/>
    <w:basedOn w:val="Normal"/>
    <w:next w:val="Normal"/>
    <w:autoRedefine/>
    <w:semiHidden/>
    <w:unhideWhenUsed/>
    <w:rsid w:val="00E8348B"/>
    <w:pPr>
      <w:ind w:left="640"/>
    </w:pPr>
    <w:rPr>
      <w:sz w:val="20"/>
      <w:szCs w:val="20"/>
    </w:rPr>
  </w:style>
  <w:style w:type="paragraph" w:styleId="TDC6">
    <w:name w:val="toc 6"/>
    <w:basedOn w:val="Normal"/>
    <w:next w:val="Normal"/>
    <w:autoRedefine/>
    <w:semiHidden/>
    <w:unhideWhenUsed/>
    <w:rsid w:val="00E8348B"/>
    <w:pPr>
      <w:ind w:left="800"/>
    </w:pPr>
    <w:rPr>
      <w:sz w:val="20"/>
      <w:szCs w:val="20"/>
    </w:rPr>
  </w:style>
  <w:style w:type="paragraph" w:styleId="TDC7">
    <w:name w:val="toc 7"/>
    <w:basedOn w:val="Normal"/>
    <w:next w:val="Normal"/>
    <w:autoRedefine/>
    <w:semiHidden/>
    <w:unhideWhenUsed/>
    <w:rsid w:val="00E8348B"/>
    <w:pPr>
      <w:ind w:left="960"/>
    </w:pPr>
    <w:rPr>
      <w:sz w:val="20"/>
      <w:szCs w:val="20"/>
    </w:rPr>
  </w:style>
  <w:style w:type="paragraph" w:styleId="TDC8">
    <w:name w:val="toc 8"/>
    <w:basedOn w:val="Normal"/>
    <w:next w:val="Normal"/>
    <w:autoRedefine/>
    <w:semiHidden/>
    <w:unhideWhenUsed/>
    <w:rsid w:val="00E8348B"/>
    <w:pPr>
      <w:ind w:left="1120"/>
    </w:pPr>
    <w:rPr>
      <w:sz w:val="20"/>
      <w:szCs w:val="20"/>
    </w:rPr>
  </w:style>
  <w:style w:type="paragraph" w:styleId="TDC9">
    <w:name w:val="toc 9"/>
    <w:basedOn w:val="Normal"/>
    <w:next w:val="Normal"/>
    <w:autoRedefine/>
    <w:semiHidden/>
    <w:unhideWhenUsed/>
    <w:rsid w:val="00E8348B"/>
    <w:pPr>
      <w:ind w:left="1280"/>
    </w:pPr>
    <w:rPr>
      <w:sz w:val="20"/>
      <w:szCs w:val="20"/>
    </w:rPr>
  </w:style>
  <w:style w:type="paragraph" w:styleId="Sinespaciado">
    <w:name w:val="No Spacing"/>
    <w:link w:val="SinespaciadoCar"/>
    <w:uiPriority w:val="1"/>
    <w:qFormat/>
    <w:rsid w:val="009F028C"/>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9F028C"/>
    <w:rPr>
      <w:rFonts w:asciiTheme="minorHAnsi" w:eastAsiaTheme="minorEastAsia" w:hAnsiTheme="minorHAnsi" w:cstheme="minorBidi"/>
      <w:sz w:val="22"/>
      <w:szCs w:val="22"/>
    </w:rPr>
  </w:style>
  <w:style w:type="character" w:customStyle="1" w:styleId="Ttulo1Car">
    <w:name w:val="Título 1 Car"/>
    <w:basedOn w:val="Fuentedeprrafopredeter"/>
    <w:link w:val="Ttulo1"/>
    <w:rsid w:val="001A3194"/>
    <w:rPr>
      <w:rFonts w:ascii="Arial Narrow" w:eastAsia="Calibri" w:hAnsi="Arial Narrow"/>
      <w:b/>
      <w:caps/>
      <w:sz w:val="24"/>
      <w:szCs w:val="24"/>
      <w:lang w:val="es"/>
    </w:rPr>
  </w:style>
  <w:style w:type="paragraph" w:styleId="Encabezado">
    <w:name w:val="header"/>
    <w:basedOn w:val="Normal"/>
    <w:link w:val="EncabezadoCar"/>
    <w:uiPriority w:val="99"/>
    <w:unhideWhenUsed/>
    <w:rsid w:val="00027FE5"/>
    <w:pPr>
      <w:tabs>
        <w:tab w:val="center" w:pos="4680"/>
        <w:tab w:val="right" w:pos="9360"/>
      </w:tabs>
    </w:pPr>
  </w:style>
  <w:style w:type="character" w:customStyle="1" w:styleId="EncabezadoCar">
    <w:name w:val="Encabezado Car"/>
    <w:basedOn w:val="Fuentedeprrafopredeter"/>
    <w:link w:val="Encabezado"/>
    <w:uiPriority w:val="99"/>
    <w:rsid w:val="00027FE5"/>
    <w:rPr>
      <w:rFonts w:asciiTheme="minorHAnsi" w:hAnsiTheme="minorHAnsi"/>
      <w:sz w:val="16"/>
      <w:szCs w:val="24"/>
    </w:rPr>
  </w:style>
  <w:style w:type="paragraph" w:styleId="Piedepgina">
    <w:name w:val="footer"/>
    <w:basedOn w:val="Normal"/>
    <w:link w:val="PiedepginaCar"/>
    <w:uiPriority w:val="99"/>
    <w:unhideWhenUsed/>
    <w:rsid w:val="00027FE5"/>
    <w:pPr>
      <w:tabs>
        <w:tab w:val="center" w:pos="4680"/>
        <w:tab w:val="right" w:pos="9360"/>
      </w:tabs>
    </w:pPr>
  </w:style>
  <w:style w:type="character" w:customStyle="1" w:styleId="PiedepginaCar">
    <w:name w:val="Pie de página Car"/>
    <w:basedOn w:val="Fuentedeprrafopredeter"/>
    <w:link w:val="Piedepgina"/>
    <w:uiPriority w:val="99"/>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Nmerodepgina">
    <w:name w:val="page number"/>
    <w:basedOn w:val="Fuentedeprrafopredeter"/>
    <w:uiPriority w:val="99"/>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31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3D54806-34B2-4F43-9C05-988A3F76A0D8}">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1054</Words>
  <Characters>5801</Characters>
  <Application>Microsoft Office Word</Application>
  <DocSecurity>0</DocSecurity>
  <Lines>48</Lines>
  <Paragraphs>13</Paragraphs>
  <ScaleCrop>false</ScaleCrop>
  <HeadingPairs>
    <vt:vector size="6" baseType="variant">
      <vt:variant>
        <vt:lpstr>Título</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6842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cp:lastModifiedBy>Fabian Humberto Sanchez Sierra</cp:lastModifiedBy>
  <cp:revision>42</cp:revision>
  <cp:lastPrinted>2018-04-15T19:50:00Z</cp:lastPrinted>
  <dcterms:created xsi:type="dcterms:W3CDTF">2023-04-21T22:53:00Z</dcterms:created>
  <dcterms:modified xsi:type="dcterms:W3CDTF">2023-07-04T14:57:00Z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